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5073A" w14:textId="18BCA602" w:rsidR="00DC4CCC" w:rsidRPr="00DC4CCC" w:rsidRDefault="00DC4CCC" w:rsidP="00DC4CCC">
      <w:pPr>
        <w:jc w:val="center"/>
        <w:rPr>
          <w:rFonts w:ascii="Calibri" w:hAnsi="Calibri" w:cs="Calibri"/>
          <w:b/>
          <w:bCs/>
          <w:sz w:val="28"/>
          <w:szCs w:val="28"/>
          <w:lang w:val="fr-FR"/>
        </w:rPr>
      </w:pPr>
      <w:r w:rsidRPr="00DC4CCC">
        <w:rPr>
          <w:rFonts w:ascii="Calibri" w:hAnsi="Calibri" w:cs="Calibri"/>
          <w:b/>
          <w:bCs/>
          <w:sz w:val="28"/>
          <w:szCs w:val="28"/>
          <w:lang w:val="fr-FR"/>
        </w:rPr>
        <w:t>«</w:t>
      </w:r>
      <w:r w:rsidR="00672519">
        <w:rPr>
          <w:rFonts w:ascii="Calibri" w:hAnsi="Calibri" w:cs="Calibri"/>
          <w:b/>
          <w:bCs/>
          <w:sz w:val="28"/>
          <w:szCs w:val="28"/>
          <w:lang w:val="fr-FR"/>
        </w:rPr>
        <w:t> </w:t>
      </w:r>
      <w:r w:rsidRPr="00DC4CCC">
        <w:rPr>
          <w:rFonts w:ascii="Calibri" w:hAnsi="Calibri" w:cs="Calibri"/>
          <w:b/>
          <w:bCs/>
          <w:sz w:val="28"/>
          <w:szCs w:val="28"/>
          <w:lang w:val="fr-FR"/>
        </w:rPr>
        <w:t>VOLTRON »</w:t>
      </w:r>
      <w:r w:rsidR="007C7EAD" w:rsidRPr="00DC4CCC">
        <w:rPr>
          <w:rFonts w:ascii="Calibri" w:hAnsi="Calibri" w:cs="Calibri"/>
          <w:b/>
          <w:bCs/>
          <w:sz w:val="28"/>
          <w:szCs w:val="28"/>
          <w:lang w:val="fr-FR"/>
        </w:rPr>
        <w:t xml:space="preserve"> Vision </w:t>
      </w:r>
      <w:r w:rsidRPr="00DC4CCC">
        <w:rPr>
          <w:rFonts w:ascii="Calibri" w:hAnsi="Calibri" w:cs="Calibri"/>
          <w:b/>
          <w:bCs/>
          <w:sz w:val="28"/>
          <w:szCs w:val="28"/>
          <w:lang w:val="fr-FR"/>
        </w:rPr>
        <w:t>– 2022</w:t>
      </w:r>
    </w:p>
    <w:p w14:paraId="066FB3F2" w14:textId="77777777" w:rsidR="007C7EAD" w:rsidRPr="00DC4CCC" w:rsidRDefault="007C7EAD" w:rsidP="007C7EAD">
      <w:pPr>
        <w:rPr>
          <w:i/>
          <w:iCs/>
          <w:lang w:val="fr-FR"/>
        </w:rPr>
      </w:pPr>
      <w:bookmarkStart w:id="0" w:name="_Hlk93330674"/>
    </w:p>
    <w:p w14:paraId="566662C0" w14:textId="77777777" w:rsidR="00DC4CCC" w:rsidRPr="00DC4CCC" w:rsidRDefault="00DC4CCC" w:rsidP="00DC4CCC">
      <w:pPr>
        <w:rPr>
          <w:rFonts w:ascii="Calibri" w:hAnsi="Calibri" w:cs="Calibri"/>
          <w:color w:val="978A24" w:themeColor="accent1" w:themeShade="BF"/>
        </w:rPr>
      </w:pPr>
      <w:r w:rsidRPr="00DC4CCC">
        <w:rPr>
          <w:rFonts w:ascii="Calibri" w:hAnsi="Calibri" w:cs="Calibri"/>
          <w:color w:val="978A24" w:themeColor="accent1" w:themeShade="BF"/>
        </w:rPr>
        <w:t>Vision Statement</w:t>
      </w:r>
    </w:p>
    <w:bookmarkEnd w:id="0"/>
    <w:p w14:paraId="52C0501F" w14:textId="5A52884B" w:rsidR="007C7EAD" w:rsidRPr="00DC4CCC" w:rsidRDefault="007C7EAD" w:rsidP="007C7EAD">
      <w:pPr>
        <w:rPr>
          <w:rFonts w:ascii="Calibri" w:hAnsi="Calibri" w:cs="Calibri"/>
        </w:rPr>
      </w:pPr>
      <w:r w:rsidRPr="00DC4CCC">
        <w:rPr>
          <w:rFonts w:ascii="Calibri" w:hAnsi="Calibri" w:cs="Calibri"/>
        </w:rPr>
        <w:t xml:space="preserve">Voltron </w:t>
      </w:r>
      <w:r w:rsidR="0031341E" w:rsidRPr="00DC4CCC">
        <w:rPr>
          <w:rFonts w:ascii="Calibri" w:hAnsi="Calibri" w:cs="Calibri"/>
        </w:rPr>
        <w:t>strives</w:t>
      </w:r>
      <w:r w:rsidR="00082C8D" w:rsidRPr="00DC4CCC">
        <w:rPr>
          <w:rFonts w:ascii="Calibri" w:hAnsi="Calibri" w:cs="Calibri"/>
        </w:rPr>
        <w:t xml:space="preserve"> to be the premier creators in the food, beverage and hospitality industry</w:t>
      </w:r>
      <w:r w:rsidR="00C64C48" w:rsidRPr="00DC4CCC">
        <w:rPr>
          <w:rFonts w:ascii="Calibri" w:hAnsi="Calibri" w:cs="Calibri"/>
        </w:rPr>
        <w:t>,</w:t>
      </w:r>
      <w:r w:rsidR="00082C8D" w:rsidRPr="00DC4CCC">
        <w:rPr>
          <w:rFonts w:ascii="Calibri" w:hAnsi="Calibri" w:cs="Calibri"/>
        </w:rPr>
        <w:t xml:space="preserve"> </w:t>
      </w:r>
      <w:r w:rsidR="00C64C48" w:rsidRPr="00DC4CCC">
        <w:rPr>
          <w:rFonts w:ascii="Calibri" w:hAnsi="Calibri" w:cs="Calibri"/>
        </w:rPr>
        <w:t>developing</w:t>
      </w:r>
      <w:r w:rsidR="00082C8D" w:rsidRPr="00DC4CCC">
        <w:rPr>
          <w:rFonts w:ascii="Calibri" w:hAnsi="Calibri" w:cs="Calibri"/>
        </w:rPr>
        <w:t xml:space="preserve"> work that our clients </w:t>
      </w:r>
      <w:proofErr w:type="gramStart"/>
      <w:r w:rsidR="00082C8D" w:rsidRPr="00DC4CCC">
        <w:rPr>
          <w:rFonts w:ascii="Calibri" w:hAnsi="Calibri" w:cs="Calibri"/>
        </w:rPr>
        <w:t>love</w:t>
      </w:r>
      <w:proofErr w:type="gramEnd"/>
      <w:r w:rsidR="00082C8D" w:rsidRPr="00DC4CCC">
        <w:rPr>
          <w:rFonts w:ascii="Calibri" w:hAnsi="Calibri" w:cs="Calibri"/>
        </w:rPr>
        <w:t xml:space="preserve"> and our non-clients wish they had.</w:t>
      </w:r>
    </w:p>
    <w:p w14:paraId="76A2D6C8" w14:textId="77777777" w:rsidR="007C7EAD" w:rsidRPr="00DC4CCC" w:rsidRDefault="007C7EAD" w:rsidP="007C7EAD">
      <w:pPr>
        <w:rPr>
          <w:rFonts w:ascii="Calibri" w:hAnsi="Calibri" w:cs="Calibri"/>
        </w:rPr>
      </w:pPr>
    </w:p>
    <w:p w14:paraId="287A47C5" w14:textId="77777777" w:rsidR="00DC4CCC" w:rsidRDefault="00DC4CCC" w:rsidP="007C7EAD">
      <w:pPr>
        <w:rPr>
          <w:rFonts w:ascii="Calibri" w:hAnsi="Calibri" w:cs="Calibri"/>
        </w:rPr>
      </w:pPr>
      <w:bookmarkStart w:id="1" w:name="_Hlk93330683"/>
      <w:r w:rsidRPr="005C3031">
        <w:rPr>
          <w:rFonts w:ascii="Calibri" w:hAnsi="Calibri" w:cs="Calibri"/>
          <w:color w:val="978A24" w:themeColor="accent1" w:themeShade="BF"/>
        </w:rPr>
        <w:t>Critical Function</w:t>
      </w:r>
      <w:r w:rsidRPr="00DC4CCC">
        <w:rPr>
          <w:rFonts w:ascii="Calibri" w:hAnsi="Calibri" w:cs="Calibri"/>
        </w:rPr>
        <w:t xml:space="preserve"> </w:t>
      </w:r>
      <w:bookmarkEnd w:id="1"/>
    </w:p>
    <w:p w14:paraId="47C44ECB" w14:textId="06488DF3" w:rsidR="007C7EAD" w:rsidRPr="00DC4CCC" w:rsidRDefault="007C7EAD" w:rsidP="007C7EAD">
      <w:pPr>
        <w:rPr>
          <w:rFonts w:ascii="Calibri" w:hAnsi="Calibri" w:cs="Calibri"/>
        </w:rPr>
      </w:pPr>
      <w:r w:rsidRPr="00DC4CCC">
        <w:rPr>
          <w:rFonts w:ascii="Calibri" w:hAnsi="Calibri" w:cs="Calibri"/>
        </w:rPr>
        <w:t>Voltron exists to develop brands. To protect them. And to tell their stories through</w:t>
      </w:r>
      <w:r w:rsidR="00082C8D" w:rsidRPr="00DC4CCC">
        <w:rPr>
          <w:rFonts w:ascii="Calibri" w:hAnsi="Calibri" w:cs="Calibri"/>
        </w:rPr>
        <w:t xml:space="preserve"> modern,</w:t>
      </w:r>
      <w:r w:rsidRPr="00DC4CCC">
        <w:rPr>
          <w:rFonts w:ascii="Calibri" w:hAnsi="Calibri" w:cs="Calibri"/>
        </w:rPr>
        <w:t xml:space="preserve"> well-rounded solutions and deep-rooted target experiences. We do this by creating great work that excites our clients, motivates our target, rallies internal </w:t>
      </w:r>
      <w:proofErr w:type="gramStart"/>
      <w:r w:rsidRPr="00DC4CCC">
        <w:rPr>
          <w:rFonts w:ascii="Calibri" w:hAnsi="Calibri" w:cs="Calibri"/>
        </w:rPr>
        <w:t>stakeholders</w:t>
      </w:r>
      <w:proofErr w:type="gramEnd"/>
      <w:r w:rsidRPr="00DC4CCC">
        <w:rPr>
          <w:rFonts w:ascii="Calibri" w:hAnsi="Calibri" w:cs="Calibri"/>
        </w:rPr>
        <w:t xml:space="preserve"> and wins awards</w:t>
      </w:r>
      <w:r w:rsidR="00082C8D" w:rsidRPr="00DC4CCC">
        <w:rPr>
          <w:rFonts w:ascii="Calibri" w:hAnsi="Calibri" w:cs="Calibri"/>
        </w:rPr>
        <w:t>, empowering the agency through imagination, innovation and inspiration.</w:t>
      </w:r>
    </w:p>
    <w:p w14:paraId="574F893B" w14:textId="77777777" w:rsidR="005B78E3" w:rsidRPr="00DC4CCC" w:rsidRDefault="005B78E3" w:rsidP="007C7EAD">
      <w:pPr>
        <w:rPr>
          <w:rFonts w:ascii="Calibri" w:hAnsi="Calibri" w:cs="Calibri"/>
        </w:rPr>
      </w:pPr>
    </w:p>
    <w:p w14:paraId="2DCC0CE5" w14:textId="77777777" w:rsidR="00DC4CCC" w:rsidRPr="00DC4CCC" w:rsidRDefault="00DC4CCC" w:rsidP="00DC4CCC">
      <w:pPr>
        <w:rPr>
          <w:rFonts w:ascii="Calibri" w:hAnsi="Calibri" w:cs="Calibri"/>
          <w:color w:val="978A24" w:themeColor="accent1" w:themeShade="BF"/>
        </w:rPr>
      </w:pPr>
      <w:bookmarkStart w:id="2" w:name="_Hlk93330689"/>
      <w:r w:rsidRPr="00DC4CCC">
        <w:rPr>
          <w:rFonts w:ascii="Calibri" w:hAnsi="Calibri" w:cs="Calibri"/>
          <w:color w:val="978A24" w:themeColor="accent1" w:themeShade="BF"/>
        </w:rPr>
        <w:t>How</w:t>
      </w:r>
    </w:p>
    <w:bookmarkEnd w:id="2"/>
    <w:p w14:paraId="396A2B4E" w14:textId="213BB6B4" w:rsidR="007C7EAD" w:rsidRPr="00DC4CCC" w:rsidRDefault="007C7EAD" w:rsidP="00DC4CCC">
      <w:pPr>
        <w:pStyle w:val="ListParagraph"/>
        <w:numPr>
          <w:ilvl w:val="0"/>
          <w:numId w:val="35"/>
        </w:numPr>
        <w:rPr>
          <w:rFonts w:ascii="Calibri" w:hAnsi="Calibri" w:cs="Calibri"/>
          <w:u w:val="single"/>
        </w:rPr>
      </w:pPr>
      <w:r w:rsidRPr="00DC4CCC">
        <w:rPr>
          <w:rFonts w:ascii="Calibri" w:hAnsi="Calibri" w:cs="Calibri"/>
        </w:rPr>
        <w:t xml:space="preserve">Through engaged listening we will always understand our client objectives and champion the voice of our target to deliver great work that works </w:t>
      </w:r>
    </w:p>
    <w:p w14:paraId="0ADCD48A" w14:textId="7F06C3BB" w:rsidR="007D5E0E" w:rsidRPr="00DC4CCC" w:rsidRDefault="007D5E0E" w:rsidP="00DC4CCC">
      <w:pPr>
        <w:pStyle w:val="ListParagraph"/>
        <w:numPr>
          <w:ilvl w:val="0"/>
          <w:numId w:val="35"/>
        </w:numPr>
        <w:rPr>
          <w:rFonts w:ascii="Calibri" w:hAnsi="Calibri" w:cs="Calibri"/>
          <w:u w:val="single"/>
        </w:rPr>
      </w:pPr>
      <w:r w:rsidRPr="00DC4CCC">
        <w:rPr>
          <w:rFonts w:ascii="Calibri" w:hAnsi="Calibri" w:cs="Calibri"/>
        </w:rPr>
        <w:t>We will work hand in hand with internal cross-functional partners to develop and deploy effective marketing solutions</w:t>
      </w:r>
    </w:p>
    <w:p w14:paraId="418FE1DB" w14:textId="4C0E706E" w:rsidR="007D5E0E" w:rsidRPr="00DC4CCC" w:rsidRDefault="007D5E0E" w:rsidP="00DC4CCC">
      <w:pPr>
        <w:pStyle w:val="ListParagraph"/>
        <w:numPr>
          <w:ilvl w:val="0"/>
          <w:numId w:val="35"/>
        </w:numPr>
        <w:rPr>
          <w:rFonts w:ascii="Calibri" w:hAnsi="Calibri" w:cs="Calibri"/>
          <w:u w:val="single"/>
        </w:rPr>
      </w:pPr>
      <w:r w:rsidRPr="00DC4CCC">
        <w:rPr>
          <w:rFonts w:ascii="Calibri" w:hAnsi="Calibri" w:cs="Calibri"/>
        </w:rPr>
        <w:t>We will continue to hone our craft and explore emerging technologies with the goal of enhancing the overall level of creativity</w:t>
      </w:r>
    </w:p>
    <w:p w14:paraId="390C0F40" w14:textId="77777777" w:rsidR="007C7EAD" w:rsidRPr="00DC4CCC" w:rsidRDefault="007C7EAD" w:rsidP="00DC4CCC">
      <w:pPr>
        <w:pStyle w:val="ListParagraph"/>
        <w:numPr>
          <w:ilvl w:val="0"/>
          <w:numId w:val="35"/>
        </w:numPr>
        <w:rPr>
          <w:rFonts w:ascii="Calibri" w:hAnsi="Calibri" w:cs="Calibri"/>
          <w:u w:val="single"/>
        </w:rPr>
      </w:pPr>
      <w:r w:rsidRPr="00DC4CCC">
        <w:rPr>
          <w:rFonts w:ascii="Calibri" w:hAnsi="Calibri" w:cs="Calibri"/>
        </w:rPr>
        <w:t>As a tight-knit unit, we will question everything and support and push each other while working toward the collective goal of creating breakthrough work—by looking to other work and awards shows for benchmarking</w:t>
      </w:r>
    </w:p>
    <w:p w14:paraId="1EB1E1C5" w14:textId="656AE589" w:rsidR="007C7EAD" w:rsidRPr="00DC4CCC" w:rsidRDefault="007C7EAD" w:rsidP="00DC4CCC">
      <w:pPr>
        <w:pStyle w:val="ListParagraph"/>
        <w:numPr>
          <w:ilvl w:val="0"/>
          <w:numId w:val="35"/>
        </w:numPr>
        <w:rPr>
          <w:rFonts w:ascii="Calibri" w:hAnsi="Calibri" w:cs="Calibri"/>
          <w:u w:val="single"/>
        </w:rPr>
      </w:pPr>
      <w:r w:rsidRPr="00DC4CCC">
        <w:rPr>
          <w:rFonts w:ascii="Calibri" w:hAnsi="Calibri" w:cs="Calibri"/>
        </w:rPr>
        <w:t>We will challenge and push for strong creative briefs that lay a strong foundation</w:t>
      </w:r>
    </w:p>
    <w:p w14:paraId="0A87CB53" w14:textId="77777777" w:rsidR="007C7EAD" w:rsidRPr="00DC4CCC" w:rsidRDefault="007C7EAD" w:rsidP="007C7EAD">
      <w:pPr>
        <w:rPr>
          <w:rFonts w:ascii="Calibri" w:hAnsi="Calibri" w:cs="Calibri"/>
          <w:u w:val="single"/>
        </w:rPr>
      </w:pPr>
    </w:p>
    <w:p w14:paraId="6077F0AC" w14:textId="090CB675" w:rsidR="00DC4CCC" w:rsidRPr="005C3031" w:rsidRDefault="00DC4CCC" w:rsidP="00DC4CCC">
      <w:pPr>
        <w:pStyle w:val="Heading2"/>
        <w:spacing w:before="0"/>
        <w:rPr>
          <w:rFonts w:ascii="Calibri" w:hAnsi="Calibri" w:cs="Calibri"/>
          <w:sz w:val="24"/>
          <w:szCs w:val="24"/>
        </w:rPr>
      </w:pPr>
      <w:bookmarkStart w:id="3" w:name="_Hlk93330696"/>
      <w:r w:rsidRPr="005C3031">
        <w:rPr>
          <w:rFonts w:ascii="Calibri" w:hAnsi="Calibri" w:cs="Calibri"/>
          <w:sz w:val="24"/>
          <w:szCs w:val="24"/>
        </w:rPr>
        <w:t>Key Performance Indicators (KPIs)</w:t>
      </w:r>
    </w:p>
    <w:bookmarkEnd w:id="3"/>
    <w:p w14:paraId="049B6225" w14:textId="5D139D2C" w:rsidR="0001113F" w:rsidRPr="00DC4CCC" w:rsidRDefault="007C7EAD" w:rsidP="0001113F">
      <w:pPr>
        <w:pStyle w:val="ListParagraph"/>
        <w:numPr>
          <w:ilvl w:val="0"/>
          <w:numId w:val="33"/>
        </w:numPr>
        <w:rPr>
          <w:rFonts w:ascii="Calibri" w:hAnsi="Calibri" w:cs="Calibri"/>
        </w:rPr>
      </w:pPr>
      <w:r w:rsidRPr="00DC4CCC">
        <w:rPr>
          <w:rFonts w:ascii="Calibri" w:hAnsi="Calibri" w:cs="Calibri"/>
        </w:rPr>
        <w:t>Contribute meaningfully to new business efforts</w:t>
      </w:r>
      <w:r w:rsidR="0001113F" w:rsidRPr="00DC4CCC">
        <w:rPr>
          <w:rFonts w:ascii="Calibri" w:hAnsi="Calibri" w:cs="Calibri"/>
        </w:rPr>
        <w:t xml:space="preserve"> and be proactively prepared with tools and case studies</w:t>
      </w:r>
    </w:p>
    <w:p w14:paraId="795809E3" w14:textId="3EC9327A" w:rsidR="0001113F" w:rsidRPr="00DC4CCC" w:rsidRDefault="0001113F" w:rsidP="0001113F">
      <w:pPr>
        <w:pStyle w:val="ListParagraph"/>
        <w:numPr>
          <w:ilvl w:val="0"/>
          <w:numId w:val="33"/>
        </w:numPr>
        <w:rPr>
          <w:rFonts w:ascii="Calibri" w:hAnsi="Calibri" w:cs="Calibri"/>
        </w:rPr>
      </w:pPr>
      <w:r w:rsidRPr="00DC4CCC">
        <w:rPr>
          <w:rFonts w:ascii="Calibri" w:hAnsi="Calibri" w:cs="Calibri"/>
        </w:rPr>
        <w:t>Introduce relevant emerging technologies and capabilities to gain incremental revenue</w:t>
      </w:r>
    </w:p>
    <w:p w14:paraId="5C89E7B1" w14:textId="283F4338" w:rsidR="0001113F" w:rsidRPr="00DC4CCC" w:rsidRDefault="0001113F" w:rsidP="0001113F">
      <w:pPr>
        <w:pStyle w:val="ListParagraph"/>
        <w:numPr>
          <w:ilvl w:val="0"/>
          <w:numId w:val="33"/>
        </w:numPr>
        <w:rPr>
          <w:rFonts w:ascii="Calibri" w:hAnsi="Calibri" w:cs="Calibri"/>
        </w:rPr>
      </w:pPr>
      <w:r w:rsidRPr="00DC4CCC">
        <w:rPr>
          <w:rFonts w:ascii="Calibri" w:hAnsi="Calibri" w:cs="Calibri"/>
        </w:rPr>
        <w:t xml:space="preserve">Educate cross-functional partners on digital and creative best practices, trends, </w:t>
      </w:r>
      <w:proofErr w:type="gramStart"/>
      <w:r w:rsidRPr="00DC4CCC">
        <w:rPr>
          <w:rFonts w:ascii="Calibri" w:hAnsi="Calibri" w:cs="Calibri"/>
        </w:rPr>
        <w:t>strategies</w:t>
      </w:r>
      <w:proofErr w:type="gramEnd"/>
      <w:r w:rsidRPr="00DC4CCC">
        <w:rPr>
          <w:rFonts w:ascii="Calibri" w:hAnsi="Calibri" w:cs="Calibri"/>
        </w:rPr>
        <w:t xml:space="preserve"> and great work in market</w:t>
      </w:r>
    </w:p>
    <w:p w14:paraId="1E028C45" w14:textId="7A0F44BA" w:rsidR="0001113F" w:rsidRPr="00DC4CCC" w:rsidRDefault="0001113F" w:rsidP="0001113F">
      <w:pPr>
        <w:pStyle w:val="ListParagraph"/>
        <w:numPr>
          <w:ilvl w:val="0"/>
          <w:numId w:val="33"/>
        </w:numPr>
        <w:rPr>
          <w:rFonts w:ascii="Calibri" w:hAnsi="Calibri" w:cs="Calibri"/>
        </w:rPr>
      </w:pPr>
      <w:r w:rsidRPr="00DC4CCC">
        <w:rPr>
          <w:rFonts w:ascii="Calibri" w:hAnsi="Calibri" w:cs="Calibri"/>
        </w:rPr>
        <w:t>Continue to develop internal tools and processes for intelligent and efficient operation</w:t>
      </w:r>
    </w:p>
    <w:p w14:paraId="761DCB27" w14:textId="4E625310" w:rsidR="007C7EAD" w:rsidRPr="00DC4CCC" w:rsidRDefault="007C7EAD" w:rsidP="007C7EAD">
      <w:pPr>
        <w:pStyle w:val="ListParagraph"/>
        <w:numPr>
          <w:ilvl w:val="0"/>
          <w:numId w:val="33"/>
        </w:numPr>
        <w:rPr>
          <w:rFonts w:ascii="Calibri" w:hAnsi="Calibri" w:cs="Calibri"/>
        </w:rPr>
      </w:pPr>
      <w:r w:rsidRPr="00DC4CCC">
        <w:rPr>
          <w:rFonts w:ascii="Calibri" w:hAnsi="Calibri" w:cs="Calibri"/>
        </w:rPr>
        <w:t>Encourage current clients to spend incremental revenue through opportunistic ideas</w:t>
      </w:r>
    </w:p>
    <w:p w14:paraId="2D195A37" w14:textId="1783D1AF" w:rsidR="004F1C35" w:rsidRPr="00DC4CCC" w:rsidRDefault="004F1C35" w:rsidP="007C7EAD">
      <w:pPr>
        <w:pStyle w:val="ListParagraph"/>
        <w:numPr>
          <w:ilvl w:val="0"/>
          <w:numId w:val="33"/>
        </w:numPr>
        <w:rPr>
          <w:rFonts w:ascii="Calibri" w:hAnsi="Calibri" w:cs="Calibri"/>
        </w:rPr>
      </w:pPr>
      <w:r w:rsidRPr="00DC4CCC">
        <w:rPr>
          <w:rFonts w:ascii="Calibri" w:hAnsi="Calibri" w:cs="Calibri"/>
        </w:rPr>
        <w:t>Expect cross-functional integration between “digital” and “traditional” members of Voltron</w:t>
      </w:r>
    </w:p>
    <w:p w14:paraId="080956CA" w14:textId="0C294E6E" w:rsidR="007C7EAD" w:rsidRPr="00DC4CCC" w:rsidRDefault="007C7EAD" w:rsidP="007C7EAD">
      <w:pPr>
        <w:pStyle w:val="ListParagraph"/>
        <w:numPr>
          <w:ilvl w:val="0"/>
          <w:numId w:val="33"/>
        </w:numPr>
        <w:rPr>
          <w:rFonts w:ascii="Calibri" w:hAnsi="Calibri" w:cs="Calibri"/>
        </w:rPr>
      </w:pPr>
      <w:r w:rsidRPr="00DC4CCC">
        <w:rPr>
          <w:rFonts w:ascii="Calibri" w:hAnsi="Calibri" w:cs="Calibri"/>
        </w:rPr>
        <w:t xml:space="preserve">Create work found to be of award show caliber </w:t>
      </w:r>
      <w:r w:rsidR="004F1C35" w:rsidRPr="00DC4CCC">
        <w:rPr>
          <w:rFonts w:ascii="Calibri" w:hAnsi="Calibri" w:cs="Calibri"/>
        </w:rPr>
        <w:t>and ensure the work works</w:t>
      </w:r>
    </w:p>
    <w:p w14:paraId="27B27CF9" w14:textId="77777777" w:rsidR="004F1C35" w:rsidRPr="00DC4CCC" w:rsidRDefault="004F1C35" w:rsidP="002E4157">
      <w:pPr>
        <w:pStyle w:val="ListParagraph"/>
        <w:rPr>
          <w:rFonts w:ascii="Calibri" w:hAnsi="Calibri" w:cs="Calibri"/>
        </w:rPr>
      </w:pPr>
    </w:p>
    <w:p w14:paraId="376C984B" w14:textId="77777777" w:rsidR="00DC4CCC" w:rsidRPr="005C3031" w:rsidRDefault="00DC4CCC" w:rsidP="00DC4CCC">
      <w:pPr>
        <w:rPr>
          <w:rFonts w:ascii="Calibri" w:hAnsi="Calibri" w:cs="Calibri"/>
          <w:color w:val="978A24" w:themeColor="accent1" w:themeShade="BF"/>
        </w:rPr>
      </w:pPr>
      <w:bookmarkStart w:id="4" w:name="_Hlk93330703"/>
      <w:bookmarkStart w:id="5" w:name="_Hlk93330858"/>
      <w:r w:rsidRPr="005C3031">
        <w:rPr>
          <w:rFonts w:ascii="Calibri" w:hAnsi="Calibri" w:cs="Calibri"/>
          <w:color w:val="978A24" w:themeColor="accent1" w:themeShade="BF"/>
        </w:rPr>
        <w:t>Semblance of Accountability</w:t>
      </w:r>
      <w:bookmarkEnd w:id="4"/>
    </w:p>
    <w:bookmarkEnd w:id="5"/>
    <w:p w14:paraId="517E6781" w14:textId="309D886C" w:rsidR="00BA48BA" w:rsidRPr="00DC4CCC" w:rsidRDefault="007C7EAD" w:rsidP="004F1C35">
      <w:pPr>
        <w:rPr>
          <w:rFonts w:ascii="Calibri" w:hAnsi="Calibri" w:cs="Calibri"/>
        </w:rPr>
      </w:pPr>
      <w:r w:rsidRPr="00DC4CCC">
        <w:rPr>
          <w:rFonts w:ascii="Calibri" w:hAnsi="Calibri" w:cs="Calibri"/>
        </w:rPr>
        <w:t xml:space="preserve">We will hold bi-monthly </w:t>
      </w:r>
      <w:r w:rsidR="007D5E0E" w:rsidRPr="00DC4CCC">
        <w:rPr>
          <w:rFonts w:ascii="Calibri" w:hAnsi="Calibri" w:cs="Calibri"/>
        </w:rPr>
        <w:t>Voltron-Staff</w:t>
      </w:r>
      <w:r w:rsidRPr="00DC4CCC">
        <w:rPr>
          <w:rFonts w:ascii="Calibri" w:hAnsi="Calibri" w:cs="Calibri"/>
        </w:rPr>
        <w:t xml:space="preserve"> meetings to discuss 3 key positives and 3 key areas for growth based off the criteria outlined in this document, then an action plan for the next two months will be developed. Before the meeting, a survey email will be sent out for input on the key areas.</w:t>
      </w:r>
    </w:p>
    <w:sectPr w:rsidR="00BA48BA" w:rsidRPr="00DC4CCC" w:rsidSect="00672519">
      <w:headerReference w:type="default" r:id="rId8"/>
      <w:footerReference w:type="default" r:id="rId9"/>
      <w:headerReference w:type="first" r:id="rId10"/>
      <w:footerReference w:type="first" r:id="rId11"/>
      <w:pgSz w:w="12240" w:h="15840"/>
      <w:pgMar w:top="1728" w:right="1440" w:bottom="108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F0149" w14:textId="77777777" w:rsidR="00434D8D" w:rsidRDefault="00434D8D" w:rsidP="00967177">
      <w:r>
        <w:separator/>
      </w:r>
    </w:p>
  </w:endnote>
  <w:endnote w:type="continuationSeparator" w:id="0">
    <w:p w14:paraId="5D3115DF" w14:textId="77777777" w:rsidR="00434D8D" w:rsidRDefault="00434D8D" w:rsidP="0096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Raleway Light">
    <w:altName w:val="Raleway Light"/>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C8144" w14:textId="77777777" w:rsidR="007D75EB" w:rsidRDefault="007D75EB" w:rsidP="008C444F">
    <w:pPr>
      <w:pStyle w:val="Footer"/>
      <w:tabs>
        <w:tab w:val="clear" w:pos="4320"/>
        <w:tab w:val="clear" w:pos="8640"/>
        <w:tab w:val="center" w:pos="4752"/>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7C50F" w14:textId="77777777" w:rsidR="00023E7E" w:rsidRDefault="002F3869">
    <w:pPr>
      <w:pStyle w:val="Footer"/>
    </w:pPr>
    <w:r>
      <w:rPr>
        <w:noProof/>
      </w:rPr>
      <mc:AlternateContent>
        <mc:Choice Requires="wps">
          <w:drawing>
            <wp:anchor distT="0" distB="0" distL="114300" distR="114300" simplePos="0" relativeHeight="251658240" behindDoc="0" locked="0" layoutInCell="1" allowOverlap="1" wp14:anchorId="722BE6B7" wp14:editId="5D61BCB2">
              <wp:simplePos x="0" y="0"/>
              <wp:positionH relativeFrom="column">
                <wp:posOffset>-162560</wp:posOffset>
              </wp:positionH>
              <wp:positionV relativeFrom="paragraph">
                <wp:posOffset>119380</wp:posOffset>
              </wp:positionV>
              <wp:extent cx="6629400" cy="228600"/>
              <wp:effectExtent l="0" t="0" r="0" b="0"/>
              <wp:wrapTight wrapText="bothSides">
                <wp:wrapPolygon edited="0">
                  <wp:start x="0" y="0"/>
                  <wp:lineTo x="21600" y="0"/>
                  <wp:lineTo x="21600" y="21600"/>
                  <wp:lineTo x="0" y="21600"/>
                  <wp:lineTo x="0" y="0"/>
                </wp:wrapPolygon>
              </wp:wrapTigh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29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EFFC8" w14:textId="77777777" w:rsidR="00023E7E" w:rsidRPr="00023E7E" w:rsidRDefault="00023E7E" w:rsidP="00023E7E">
                          <w:pPr>
                            <w:jc w:val="right"/>
                            <w:rPr>
                              <w:color w:val="808080" w:themeColor="background1" w:themeShade="80"/>
                              <w:sz w:val="18"/>
                            </w:rPr>
                          </w:pPr>
                          <w:r w:rsidRPr="00023E7E">
                            <w:rPr>
                              <w:color w:val="808080" w:themeColor="background1" w:themeShade="80"/>
                              <w:sz w:val="18"/>
                            </w:rPr>
                            <w:t xml:space="preserve">6731 Columbia Gateway </w:t>
                          </w:r>
                          <w:proofErr w:type="gramStart"/>
                          <w:r w:rsidRPr="00023E7E">
                            <w:rPr>
                              <w:color w:val="808080" w:themeColor="background1" w:themeShade="80"/>
                              <w:sz w:val="18"/>
                            </w:rPr>
                            <w:t xml:space="preserve">Drive  </w:t>
                          </w:r>
                          <w:r w:rsidRPr="00023E7E">
                            <w:rPr>
                              <w:color w:val="CBB930" w:themeColor="accent1"/>
                              <w:sz w:val="18"/>
                            </w:rPr>
                            <w:t>|</w:t>
                          </w:r>
                          <w:proofErr w:type="gramEnd"/>
                          <w:r w:rsidRPr="00023E7E">
                            <w:rPr>
                              <w:color w:val="808080" w:themeColor="background1" w:themeShade="80"/>
                              <w:sz w:val="18"/>
                            </w:rPr>
                            <w:t xml:space="preserve">  Suite 250  </w:t>
                          </w:r>
                          <w:r w:rsidRPr="00023E7E">
                            <w:rPr>
                              <w:color w:val="CBB930" w:themeColor="accent1"/>
                              <w:sz w:val="18"/>
                            </w:rPr>
                            <w:t>|</w:t>
                          </w:r>
                          <w:r w:rsidRPr="00023E7E">
                            <w:rPr>
                              <w:color w:val="808080" w:themeColor="background1" w:themeShade="80"/>
                              <w:sz w:val="18"/>
                            </w:rPr>
                            <w:t xml:space="preserve">  Columbia, MD 21046  </w:t>
                          </w:r>
                          <w:r w:rsidRPr="00023E7E">
                            <w:rPr>
                              <w:color w:val="CBB930" w:themeColor="accent1"/>
                              <w:sz w:val="18"/>
                            </w:rPr>
                            <w:t>|</w:t>
                          </w:r>
                          <w:r w:rsidRPr="00023E7E">
                            <w:rPr>
                              <w:color w:val="808080" w:themeColor="background1" w:themeShade="80"/>
                              <w:sz w:val="18"/>
                            </w:rPr>
                            <w:t xml:space="preserve">  410.715.1500  </w:t>
                          </w:r>
                          <w:r w:rsidRPr="00023E7E">
                            <w:rPr>
                              <w:color w:val="CBB930" w:themeColor="accent1"/>
                              <w:sz w:val="18"/>
                            </w:rPr>
                            <w:t>|</w:t>
                          </w:r>
                          <w:r w:rsidRPr="00023E7E">
                            <w:rPr>
                              <w:color w:val="808080" w:themeColor="background1" w:themeShade="80"/>
                              <w:sz w:val="18"/>
                            </w:rPr>
                            <w:t xml:space="preserve">  marriner.com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2BE6B7" id="_x0000_t202" coordsize="21600,21600" o:spt="202" path="m,l,21600r21600,l21600,xe">
              <v:stroke joinstyle="miter"/>
              <v:path gradientshapeok="t" o:connecttype="rect"/>
            </v:shapetype>
            <v:shape id="Text Box 1" o:spid="_x0000_s1026" type="#_x0000_t202" style="position:absolute;margin-left:-12.8pt;margin-top:9.4pt;width:522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" filled="f" stroked="f">
              <v:path arrowok="t"/>
              <v:textbox inset="0,0,0,0">
                <w:txbxContent>
                  <w:p w14:paraId="193EFFC8" w14:textId="77777777" w:rsidR="00023E7E" w:rsidRPr="00023E7E" w:rsidRDefault="00023E7E" w:rsidP="00023E7E">
                    <w:pPr>
                      <w:jc w:val="right"/>
                      <w:rPr>
                        <w:color w:val="808080" w:themeColor="background1" w:themeShade="80"/>
                        <w:sz w:val="18"/>
                      </w:rPr>
                    </w:pPr>
                    <w:r w:rsidRPr="00023E7E">
                      <w:rPr>
                        <w:color w:val="808080" w:themeColor="background1" w:themeShade="80"/>
                        <w:sz w:val="18"/>
                      </w:rPr>
                      <w:t xml:space="preserve">6731 Columbia Gateway </w:t>
                    </w:r>
                    <w:proofErr w:type="gramStart"/>
                    <w:r w:rsidRPr="00023E7E">
                      <w:rPr>
                        <w:color w:val="808080" w:themeColor="background1" w:themeShade="80"/>
                        <w:sz w:val="18"/>
                      </w:rPr>
                      <w:t xml:space="preserve">Drive  </w:t>
                    </w:r>
                    <w:r w:rsidRPr="00023E7E">
                      <w:rPr>
                        <w:color w:val="CBB930" w:themeColor="accent1"/>
                        <w:sz w:val="18"/>
                      </w:rPr>
                      <w:t>|</w:t>
                    </w:r>
                    <w:proofErr w:type="gramEnd"/>
                    <w:r w:rsidRPr="00023E7E">
                      <w:rPr>
                        <w:color w:val="808080" w:themeColor="background1" w:themeShade="80"/>
                        <w:sz w:val="18"/>
                      </w:rPr>
                      <w:t xml:space="preserve">  Suite 250  </w:t>
                    </w:r>
                    <w:r w:rsidRPr="00023E7E">
                      <w:rPr>
                        <w:color w:val="CBB930" w:themeColor="accent1"/>
                        <w:sz w:val="18"/>
                      </w:rPr>
                      <w:t>|</w:t>
                    </w:r>
                    <w:r w:rsidRPr="00023E7E">
                      <w:rPr>
                        <w:color w:val="808080" w:themeColor="background1" w:themeShade="80"/>
                        <w:sz w:val="18"/>
                      </w:rPr>
                      <w:t xml:space="preserve">  Columbia, MD 21046  </w:t>
                    </w:r>
                    <w:r w:rsidRPr="00023E7E">
                      <w:rPr>
                        <w:color w:val="CBB930" w:themeColor="accent1"/>
                        <w:sz w:val="18"/>
                      </w:rPr>
                      <w:t>|</w:t>
                    </w:r>
                    <w:r w:rsidRPr="00023E7E">
                      <w:rPr>
                        <w:color w:val="808080" w:themeColor="background1" w:themeShade="80"/>
                        <w:sz w:val="18"/>
                      </w:rPr>
                      <w:t xml:space="preserve">  410.715.1500  </w:t>
                    </w:r>
                    <w:r w:rsidRPr="00023E7E">
                      <w:rPr>
                        <w:color w:val="CBB930" w:themeColor="accent1"/>
                        <w:sz w:val="18"/>
                      </w:rPr>
                      <w:t>|</w:t>
                    </w:r>
                    <w:r w:rsidRPr="00023E7E">
                      <w:rPr>
                        <w:color w:val="808080" w:themeColor="background1" w:themeShade="80"/>
                        <w:sz w:val="18"/>
                      </w:rPr>
                      <w:t xml:space="preserve">  marriner.com</w:t>
                    </w:r>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F8D33" w14:textId="77777777" w:rsidR="00434D8D" w:rsidRDefault="00434D8D" w:rsidP="00967177">
      <w:r>
        <w:separator/>
      </w:r>
    </w:p>
  </w:footnote>
  <w:footnote w:type="continuationSeparator" w:id="0">
    <w:p w14:paraId="43C10DDF" w14:textId="77777777" w:rsidR="00434D8D" w:rsidRDefault="00434D8D" w:rsidP="00967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BF28" w14:textId="77777777" w:rsidR="007D75EB" w:rsidRDefault="007D75EB" w:rsidP="00425A2F">
    <w:pPr>
      <w:pStyle w:val="Header"/>
      <w:tabs>
        <w:tab w:val="left" w:pos="2700"/>
      </w:tabs>
    </w:pPr>
    <w:r>
      <w:rPr>
        <w:noProof/>
      </w:rPr>
      <w:drawing>
        <wp:anchor distT="0" distB="0" distL="114300" distR="114300" simplePos="0" relativeHeight="251657215" behindDoc="1" locked="1" layoutInCell="1" allowOverlap="1" wp14:anchorId="696CD193" wp14:editId="0EB0E16D">
          <wp:simplePos x="0" y="0"/>
          <wp:positionH relativeFrom="column">
            <wp:posOffset>-862330</wp:posOffset>
          </wp:positionH>
          <wp:positionV relativeFrom="paragraph">
            <wp:posOffset>8930640</wp:posOffset>
          </wp:positionV>
          <wp:extent cx="7776845" cy="66611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05.jpg"/>
                  <pic:cNvPicPr/>
                </pic:nvPicPr>
                <pic:blipFill rotWithShape="1">
                  <a:blip r:embed="rId1">
                    <a:extLst>
                      <a:ext uri="{28A0092B-C50C-407E-A947-70E740481C1C}">
                        <a14:useLocalDpi xmlns:a14="http://schemas.microsoft.com/office/drawing/2010/main" val="0"/>
                      </a:ext>
                    </a:extLst>
                  </a:blip>
                  <a:srcRect t="93381"/>
                  <a:stretch/>
                </pic:blipFill>
                <pic:spPr bwMode="auto">
                  <a:xfrm>
                    <a:off x="0" y="0"/>
                    <a:ext cx="7776845" cy="66611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E33E1" w14:textId="77777777" w:rsidR="007D75EB" w:rsidRPr="00023E7E" w:rsidRDefault="00023E7E" w:rsidP="00023E7E">
    <w:pPr>
      <w:pStyle w:val="Header"/>
    </w:pPr>
    <w:r>
      <w:rPr>
        <w:noProof/>
      </w:rPr>
      <w:drawing>
        <wp:anchor distT="0" distB="0" distL="114300" distR="114300" simplePos="0" relativeHeight="251659264" behindDoc="0" locked="0" layoutInCell="1" allowOverlap="1" wp14:anchorId="32C4D117" wp14:editId="43962590">
          <wp:simplePos x="0" y="0"/>
          <wp:positionH relativeFrom="page">
            <wp:posOffset>457200</wp:posOffset>
          </wp:positionH>
          <wp:positionV relativeFrom="page">
            <wp:posOffset>457200</wp:posOffset>
          </wp:positionV>
          <wp:extent cx="2402205" cy="548640"/>
          <wp:effectExtent l="25400" t="0" r="10795" b="0"/>
          <wp:wrapNone/>
          <wp:docPr id="1" name="Picture 1" descr="MMC_Word_Logo_no 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C_Word_Logo_no line.jpg"/>
                  <pic:cNvPicPr/>
                </pic:nvPicPr>
                <pic:blipFill>
                  <a:blip r:embed="rId1"/>
                  <a:stretch>
                    <a:fillRect/>
                  </a:stretch>
                </pic:blipFill>
                <pic:spPr>
                  <a:xfrm>
                    <a:off x="0" y="0"/>
                    <a:ext cx="2402205" cy="5486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5E59"/>
    <w:multiLevelType w:val="hybridMultilevel"/>
    <w:tmpl w:val="90163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7C0CFD"/>
    <w:multiLevelType w:val="hybridMultilevel"/>
    <w:tmpl w:val="125EF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C664C"/>
    <w:multiLevelType w:val="hybridMultilevel"/>
    <w:tmpl w:val="A27875E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466DF8"/>
    <w:multiLevelType w:val="hybridMultilevel"/>
    <w:tmpl w:val="021C5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612F4"/>
    <w:multiLevelType w:val="hybridMultilevel"/>
    <w:tmpl w:val="B038C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848BA"/>
    <w:multiLevelType w:val="hybridMultilevel"/>
    <w:tmpl w:val="A83A4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C430B"/>
    <w:multiLevelType w:val="hybridMultilevel"/>
    <w:tmpl w:val="6908C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C687B47"/>
    <w:multiLevelType w:val="hybridMultilevel"/>
    <w:tmpl w:val="2CAC4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D673D5A"/>
    <w:multiLevelType w:val="hybridMultilevel"/>
    <w:tmpl w:val="CE0E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744D94"/>
    <w:multiLevelType w:val="hybridMultilevel"/>
    <w:tmpl w:val="D3D8A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B0577C"/>
    <w:multiLevelType w:val="hybridMultilevel"/>
    <w:tmpl w:val="1BDAF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D5503F"/>
    <w:multiLevelType w:val="hybridMultilevel"/>
    <w:tmpl w:val="9AAC4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561F05"/>
    <w:multiLevelType w:val="hybridMultilevel"/>
    <w:tmpl w:val="942E1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1B2E71"/>
    <w:multiLevelType w:val="multilevel"/>
    <w:tmpl w:val="B8F63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9338CF"/>
    <w:multiLevelType w:val="hybridMultilevel"/>
    <w:tmpl w:val="4EAA2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B907169"/>
    <w:multiLevelType w:val="hybridMultilevel"/>
    <w:tmpl w:val="799A9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D4986"/>
    <w:multiLevelType w:val="hybridMultilevel"/>
    <w:tmpl w:val="B2783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58C015C"/>
    <w:multiLevelType w:val="hybridMultilevel"/>
    <w:tmpl w:val="A6745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418AA"/>
    <w:multiLevelType w:val="hybridMultilevel"/>
    <w:tmpl w:val="BC8E1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4A6513"/>
    <w:multiLevelType w:val="hybridMultilevel"/>
    <w:tmpl w:val="D2E2D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0550CC"/>
    <w:multiLevelType w:val="hybridMultilevel"/>
    <w:tmpl w:val="130062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09567FA"/>
    <w:multiLevelType w:val="hybridMultilevel"/>
    <w:tmpl w:val="53EAB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2BF52BF"/>
    <w:multiLevelType w:val="hybridMultilevel"/>
    <w:tmpl w:val="81D65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B37A02"/>
    <w:multiLevelType w:val="hybridMultilevel"/>
    <w:tmpl w:val="DC1EF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74A06C7"/>
    <w:multiLevelType w:val="hybridMultilevel"/>
    <w:tmpl w:val="86481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DA3C25"/>
    <w:multiLevelType w:val="hybridMultilevel"/>
    <w:tmpl w:val="FD58C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2D7A17"/>
    <w:multiLevelType w:val="hybridMultilevel"/>
    <w:tmpl w:val="3C668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5D6963"/>
    <w:multiLevelType w:val="hybridMultilevel"/>
    <w:tmpl w:val="7B12F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441E12"/>
    <w:multiLevelType w:val="hybridMultilevel"/>
    <w:tmpl w:val="B0F2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396A63"/>
    <w:multiLevelType w:val="hybridMultilevel"/>
    <w:tmpl w:val="36523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9B7B34"/>
    <w:multiLevelType w:val="hybridMultilevel"/>
    <w:tmpl w:val="92CE8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237A78"/>
    <w:multiLevelType w:val="hybridMultilevel"/>
    <w:tmpl w:val="5362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E449D"/>
    <w:multiLevelType w:val="hybridMultilevel"/>
    <w:tmpl w:val="B8D09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A60EC2"/>
    <w:multiLevelType w:val="hybridMultilevel"/>
    <w:tmpl w:val="A07E8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C22E8C"/>
    <w:multiLevelType w:val="multilevel"/>
    <w:tmpl w:val="E1B8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8"/>
  </w:num>
  <w:num w:numId="3">
    <w:abstractNumId w:val="16"/>
  </w:num>
  <w:num w:numId="4">
    <w:abstractNumId w:val="24"/>
  </w:num>
  <w:num w:numId="5">
    <w:abstractNumId w:val="26"/>
  </w:num>
  <w:num w:numId="6">
    <w:abstractNumId w:val="28"/>
  </w:num>
  <w:num w:numId="7">
    <w:abstractNumId w:val="25"/>
  </w:num>
  <w:num w:numId="8">
    <w:abstractNumId w:val="0"/>
  </w:num>
  <w:num w:numId="9">
    <w:abstractNumId w:val="6"/>
  </w:num>
  <w:num w:numId="10">
    <w:abstractNumId w:val="23"/>
  </w:num>
  <w:num w:numId="11">
    <w:abstractNumId w:val="14"/>
  </w:num>
  <w:num w:numId="12">
    <w:abstractNumId w:val="21"/>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8"/>
  </w:num>
  <w:num w:numId="16">
    <w:abstractNumId w:val="10"/>
  </w:num>
  <w:num w:numId="17">
    <w:abstractNumId w:val="12"/>
  </w:num>
  <w:num w:numId="18">
    <w:abstractNumId w:val="30"/>
  </w:num>
  <w:num w:numId="19">
    <w:abstractNumId w:val="33"/>
  </w:num>
  <w:num w:numId="20">
    <w:abstractNumId w:val="29"/>
  </w:num>
  <w:num w:numId="21">
    <w:abstractNumId w:val="19"/>
  </w:num>
  <w:num w:numId="22">
    <w:abstractNumId w:val="4"/>
  </w:num>
  <w:num w:numId="23">
    <w:abstractNumId w:val="5"/>
  </w:num>
  <w:num w:numId="24">
    <w:abstractNumId w:val="17"/>
  </w:num>
  <w:num w:numId="25">
    <w:abstractNumId w:val="27"/>
  </w:num>
  <w:num w:numId="26">
    <w:abstractNumId w:val="9"/>
  </w:num>
  <w:num w:numId="27">
    <w:abstractNumId w:val="3"/>
  </w:num>
  <w:num w:numId="28">
    <w:abstractNumId w:val="13"/>
  </w:num>
  <w:num w:numId="29">
    <w:abstractNumId w:val="1"/>
  </w:num>
  <w:num w:numId="30">
    <w:abstractNumId w:val="11"/>
  </w:num>
  <w:num w:numId="31">
    <w:abstractNumId w:val="22"/>
  </w:num>
  <w:num w:numId="32">
    <w:abstractNumId w:val="34"/>
  </w:num>
  <w:num w:numId="33">
    <w:abstractNumId w:val="32"/>
  </w:num>
  <w:num w:numId="34">
    <w:abstractNumId w:val="15"/>
  </w:num>
  <w:num w:numId="3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E8E"/>
    <w:rsid w:val="0001113F"/>
    <w:rsid w:val="00021C67"/>
    <w:rsid w:val="00023E7E"/>
    <w:rsid w:val="00044568"/>
    <w:rsid w:val="00045130"/>
    <w:rsid w:val="00054055"/>
    <w:rsid w:val="000552B3"/>
    <w:rsid w:val="00061C8F"/>
    <w:rsid w:val="000733EE"/>
    <w:rsid w:val="000774B5"/>
    <w:rsid w:val="00082C8D"/>
    <w:rsid w:val="00091EE9"/>
    <w:rsid w:val="000B7E2B"/>
    <w:rsid w:val="000C0F50"/>
    <w:rsid w:val="000C2CD7"/>
    <w:rsid w:val="000C4C9A"/>
    <w:rsid w:val="000C546D"/>
    <w:rsid w:val="000C79C0"/>
    <w:rsid w:val="000E6099"/>
    <w:rsid w:val="001024D0"/>
    <w:rsid w:val="001159EA"/>
    <w:rsid w:val="00135EBA"/>
    <w:rsid w:val="001424CC"/>
    <w:rsid w:val="00143CCB"/>
    <w:rsid w:val="00170AC0"/>
    <w:rsid w:val="001D454B"/>
    <w:rsid w:val="001D53BD"/>
    <w:rsid w:val="001E132B"/>
    <w:rsid w:val="001E6B06"/>
    <w:rsid w:val="0021441A"/>
    <w:rsid w:val="00214ED2"/>
    <w:rsid w:val="002175E5"/>
    <w:rsid w:val="002365E9"/>
    <w:rsid w:val="00237C5A"/>
    <w:rsid w:val="00254697"/>
    <w:rsid w:val="00255474"/>
    <w:rsid w:val="002624D5"/>
    <w:rsid w:val="002731F1"/>
    <w:rsid w:val="002E4157"/>
    <w:rsid w:val="002F0E33"/>
    <w:rsid w:val="002F3869"/>
    <w:rsid w:val="003029EF"/>
    <w:rsid w:val="0031341E"/>
    <w:rsid w:val="00345439"/>
    <w:rsid w:val="00360847"/>
    <w:rsid w:val="00360E46"/>
    <w:rsid w:val="00361550"/>
    <w:rsid w:val="003709BF"/>
    <w:rsid w:val="0038062D"/>
    <w:rsid w:val="00380F2B"/>
    <w:rsid w:val="00394273"/>
    <w:rsid w:val="003B3343"/>
    <w:rsid w:val="003C0855"/>
    <w:rsid w:val="00425A2F"/>
    <w:rsid w:val="00434D8D"/>
    <w:rsid w:val="00446964"/>
    <w:rsid w:val="00446A64"/>
    <w:rsid w:val="00450D29"/>
    <w:rsid w:val="00453F79"/>
    <w:rsid w:val="00457C80"/>
    <w:rsid w:val="00460818"/>
    <w:rsid w:val="00460C82"/>
    <w:rsid w:val="004708C4"/>
    <w:rsid w:val="004A1A1C"/>
    <w:rsid w:val="004D56F2"/>
    <w:rsid w:val="004F1C35"/>
    <w:rsid w:val="005250DE"/>
    <w:rsid w:val="00532BDC"/>
    <w:rsid w:val="00534C29"/>
    <w:rsid w:val="00545D98"/>
    <w:rsid w:val="00546CAF"/>
    <w:rsid w:val="00565E56"/>
    <w:rsid w:val="00575AA0"/>
    <w:rsid w:val="00575B9C"/>
    <w:rsid w:val="0057719E"/>
    <w:rsid w:val="005B021D"/>
    <w:rsid w:val="005B162D"/>
    <w:rsid w:val="005B211A"/>
    <w:rsid w:val="005B3B63"/>
    <w:rsid w:val="005B78E3"/>
    <w:rsid w:val="005E0A9F"/>
    <w:rsid w:val="006010CF"/>
    <w:rsid w:val="00604357"/>
    <w:rsid w:val="0062016E"/>
    <w:rsid w:val="00672054"/>
    <w:rsid w:val="00672519"/>
    <w:rsid w:val="00672C12"/>
    <w:rsid w:val="00697173"/>
    <w:rsid w:val="006A0015"/>
    <w:rsid w:val="006A51EA"/>
    <w:rsid w:val="006B6967"/>
    <w:rsid w:val="006E513D"/>
    <w:rsid w:val="00707B8C"/>
    <w:rsid w:val="00734EC9"/>
    <w:rsid w:val="00752B22"/>
    <w:rsid w:val="007548EE"/>
    <w:rsid w:val="00794E9B"/>
    <w:rsid w:val="007965C8"/>
    <w:rsid w:val="007C7EAD"/>
    <w:rsid w:val="007D4733"/>
    <w:rsid w:val="007D5E0E"/>
    <w:rsid w:val="007D75EB"/>
    <w:rsid w:val="00874096"/>
    <w:rsid w:val="008802D9"/>
    <w:rsid w:val="00891473"/>
    <w:rsid w:val="008A7796"/>
    <w:rsid w:val="008A7F55"/>
    <w:rsid w:val="008B00FA"/>
    <w:rsid w:val="008B5C9E"/>
    <w:rsid w:val="008C1E82"/>
    <w:rsid w:val="008C24AB"/>
    <w:rsid w:val="008C444F"/>
    <w:rsid w:val="008E3E51"/>
    <w:rsid w:val="008E5212"/>
    <w:rsid w:val="008E561B"/>
    <w:rsid w:val="00900FDF"/>
    <w:rsid w:val="0095210D"/>
    <w:rsid w:val="009544A0"/>
    <w:rsid w:val="00967177"/>
    <w:rsid w:val="00974BC6"/>
    <w:rsid w:val="009A1079"/>
    <w:rsid w:val="009C5E4C"/>
    <w:rsid w:val="009E0C6A"/>
    <w:rsid w:val="00A12AA5"/>
    <w:rsid w:val="00A15FD6"/>
    <w:rsid w:val="00A515AD"/>
    <w:rsid w:val="00A75213"/>
    <w:rsid w:val="00A77C41"/>
    <w:rsid w:val="00AA67FA"/>
    <w:rsid w:val="00AB517F"/>
    <w:rsid w:val="00AB7864"/>
    <w:rsid w:val="00AC3E8E"/>
    <w:rsid w:val="00AC4CB3"/>
    <w:rsid w:val="00AC6E4E"/>
    <w:rsid w:val="00AF624D"/>
    <w:rsid w:val="00B136C1"/>
    <w:rsid w:val="00B3301D"/>
    <w:rsid w:val="00B37469"/>
    <w:rsid w:val="00B41740"/>
    <w:rsid w:val="00B662FE"/>
    <w:rsid w:val="00B94090"/>
    <w:rsid w:val="00BA48BA"/>
    <w:rsid w:val="00BE2325"/>
    <w:rsid w:val="00BF5FA5"/>
    <w:rsid w:val="00C013D9"/>
    <w:rsid w:val="00C13A80"/>
    <w:rsid w:val="00C54BA5"/>
    <w:rsid w:val="00C56F34"/>
    <w:rsid w:val="00C61D98"/>
    <w:rsid w:val="00C64C48"/>
    <w:rsid w:val="00C74504"/>
    <w:rsid w:val="00C74A4B"/>
    <w:rsid w:val="00CA0F6F"/>
    <w:rsid w:val="00CB0F59"/>
    <w:rsid w:val="00CB4E86"/>
    <w:rsid w:val="00CC3310"/>
    <w:rsid w:val="00CC61B0"/>
    <w:rsid w:val="00CD6372"/>
    <w:rsid w:val="00CE22A1"/>
    <w:rsid w:val="00CF0E95"/>
    <w:rsid w:val="00CF1100"/>
    <w:rsid w:val="00CF2BA4"/>
    <w:rsid w:val="00D07EB4"/>
    <w:rsid w:val="00D24C41"/>
    <w:rsid w:val="00D35A98"/>
    <w:rsid w:val="00D40BC5"/>
    <w:rsid w:val="00D61FE1"/>
    <w:rsid w:val="00D63A6E"/>
    <w:rsid w:val="00D81634"/>
    <w:rsid w:val="00D917C9"/>
    <w:rsid w:val="00DA5E00"/>
    <w:rsid w:val="00DC4CCC"/>
    <w:rsid w:val="00DD154D"/>
    <w:rsid w:val="00DF70D3"/>
    <w:rsid w:val="00E0797F"/>
    <w:rsid w:val="00E10C85"/>
    <w:rsid w:val="00E14158"/>
    <w:rsid w:val="00E15167"/>
    <w:rsid w:val="00E22820"/>
    <w:rsid w:val="00E6639A"/>
    <w:rsid w:val="00E7759B"/>
    <w:rsid w:val="00E826D9"/>
    <w:rsid w:val="00EB52EB"/>
    <w:rsid w:val="00EF0792"/>
    <w:rsid w:val="00F01073"/>
    <w:rsid w:val="00F357DB"/>
    <w:rsid w:val="00F4104D"/>
    <w:rsid w:val="00F551FE"/>
    <w:rsid w:val="00F66C71"/>
    <w:rsid w:val="00F66DB2"/>
    <w:rsid w:val="00FA1B6B"/>
    <w:rsid w:val="00FA2257"/>
    <w:rsid w:val="00FB68D2"/>
    <w:rsid w:val="00FC333B"/>
    <w:rsid w:val="00FD5D6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0E5DC"/>
  <w15:docId w15:val="{6367F717-44DD-4092-8B3B-A8B02A590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C8F"/>
    <w:rPr>
      <w:rFonts w:ascii="Arial" w:hAnsi="Arial"/>
    </w:rPr>
  </w:style>
  <w:style w:type="paragraph" w:styleId="Heading1">
    <w:name w:val="heading 1"/>
    <w:basedOn w:val="Normal"/>
    <w:next w:val="Normal"/>
    <w:link w:val="Heading1Char"/>
    <w:uiPriority w:val="9"/>
    <w:qFormat/>
    <w:rsid w:val="00061C8F"/>
    <w:pPr>
      <w:keepNext/>
      <w:keepLines/>
      <w:spacing w:before="480"/>
      <w:outlineLvl w:val="0"/>
    </w:pPr>
    <w:rPr>
      <w:rFonts w:asciiTheme="majorHAnsi" w:eastAsiaTheme="majorEastAsia" w:hAnsiTheme="majorHAnsi" w:cstheme="majorBidi"/>
      <w:b/>
      <w:bCs/>
      <w:color w:val="8F8222" w:themeColor="accent1" w:themeShade="B5"/>
      <w:sz w:val="32"/>
      <w:szCs w:val="32"/>
    </w:rPr>
  </w:style>
  <w:style w:type="paragraph" w:styleId="Heading2">
    <w:name w:val="heading 2"/>
    <w:basedOn w:val="Normal"/>
    <w:next w:val="Normal"/>
    <w:link w:val="Heading2Char"/>
    <w:uiPriority w:val="9"/>
    <w:unhideWhenUsed/>
    <w:qFormat/>
    <w:rsid w:val="00DC4CCC"/>
    <w:pPr>
      <w:keepNext/>
      <w:keepLines/>
      <w:spacing w:before="40"/>
      <w:outlineLvl w:val="1"/>
    </w:pPr>
    <w:rPr>
      <w:rFonts w:asciiTheme="majorHAnsi" w:eastAsiaTheme="majorEastAsia" w:hAnsiTheme="majorHAnsi" w:cstheme="majorBidi"/>
      <w:color w:val="978A24"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7177"/>
    <w:pPr>
      <w:tabs>
        <w:tab w:val="center" w:pos="4320"/>
        <w:tab w:val="right" w:pos="8640"/>
      </w:tabs>
    </w:pPr>
  </w:style>
  <w:style w:type="character" w:customStyle="1" w:styleId="HeaderChar">
    <w:name w:val="Header Char"/>
    <w:basedOn w:val="DefaultParagraphFont"/>
    <w:link w:val="Header"/>
    <w:uiPriority w:val="99"/>
    <w:rsid w:val="00967177"/>
  </w:style>
  <w:style w:type="paragraph" w:styleId="Footer">
    <w:name w:val="footer"/>
    <w:basedOn w:val="Normal"/>
    <w:link w:val="FooterChar"/>
    <w:uiPriority w:val="99"/>
    <w:unhideWhenUsed/>
    <w:rsid w:val="00967177"/>
    <w:pPr>
      <w:tabs>
        <w:tab w:val="center" w:pos="4320"/>
        <w:tab w:val="right" w:pos="8640"/>
      </w:tabs>
    </w:pPr>
  </w:style>
  <w:style w:type="character" w:customStyle="1" w:styleId="FooterChar">
    <w:name w:val="Footer Char"/>
    <w:basedOn w:val="DefaultParagraphFont"/>
    <w:link w:val="Footer"/>
    <w:uiPriority w:val="99"/>
    <w:rsid w:val="00967177"/>
  </w:style>
  <w:style w:type="paragraph" w:styleId="BalloonText">
    <w:name w:val="Balloon Text"/>
    <w:basedOn w:val="Normal"/>
    <w:link w:val="BalloonTextChar"/>
    <w:uiPriority w:val="99"/>
    <w:semiHidden/>
    <w:unhideWhenUsed/>
    <w:rsid w:val="009671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7177"/>
    <w:rPr>
      <w:rFonts w:ascii="Lucida Grande" w:hAnsi="Lucida Grande" w:cs="Lucida Grande"/>
      <w:sz w:val="18"/>
      <w:szCs w:val="18"/>
    </w:rPr>
  </w:style>
  <w:style w:type="table" w:styleId="TableGrid">
    <w:name w:val="Table Grid"/>
    <w:basedOn w:val="TableNormal"/>
    <w:uiPriority w:val="59"/>
    <w:rsid w:val="00425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8E3E51"/>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8E3E51"/>
    <w:pPr>
      <w:ind w:left="720"/>
      <w:contextualSpacing/>
    </w:pPr>
  </w:style>
  <w:style w:type="paragraph" w:customStyle="1" w:styleId="Headlines">
    <w:name w:val="Headlines"/>
    <w:basedOn w:val="Heading1"/>
    <w:qFormat/>
    <w:rsid w:val="00061C8F"/>
    <w:rPr>
      <w:rFonts w:ascii="Raleway Light" w:hAnsi="Raleway Light"/>
      <w:b w:val="0"/>
      <w:color w:val="ACACAC" w:themeColor="text1" w:themeTint="A6"/>
      <w:sz w:val="28"/>
    </w:rPr>
  </w:style>
  <w:style w:type="character" w:customStyle="1" w:styleId="Heading1Char">
    <w:name w:val="Heading 1 Char"/>
    <w:basedOn w:val="DefaultParagraphFont"/>
    <w:link w:val="Heading1"/>
    <w:uiPriority w:val="9"/>
    <w:rsid w:val="00061C8F"/>
    <w:rPr>
      <w:rFonts w:asciiTheme="majorHAnsi" w:eastAsiaTheme="majorEastAsia" w:hAnsiTheme="majorHAnsi" w:cstheme="majorBidi"/>
      <w:b/>
      <w:bCs/>
      <w:color w:val="8F8222" w:themeColor="accent1" w:themeShade="B5"/>
      <w:sz w:val="32"/>
      <w:szCs w:val="32"/>
    </w:rPr>
  </w:style>
  <w:style w:type="character" w:styleId="Hyperlink">
    <w:name w:val="Hyperlink"/>
    <w:basedOn w:val="DefaultParagraphFont"/>
    <w:uiPriority w:val="99"/>
    <w:unhideWhenUsed/>
    <w:rsid w:val="00546CAF"/>
    <w:rPr>
      <w:color w:val="334C8C" w:themeColor="hyperlink"/>
      <w:u w:val="single"/>
    </w:rPr>
  </w:style>
  <w:style w:type="character" w:customStyle="1" w:styleId="apple-converted-space">
    <w:name w:val="apple-converted-space"/>
    <w:basedOn w:val="DefaultParagraphFont"/>
    <w:rsid w:val="00546CAF"/>
  </w:style>
  <w:style w:type="paragraph" w:styleId="NoSpacing">
    <w:name w:val="No Spacing"/>
    <w:uiPriority w:val="1"/>
    <w:qFormat/>
    <w:rsid w:val="00672C12"/>
    <w:rPr>
      <w:rFonts w:eastAsiaTheme="minorHAnsi"/>
      <w:sz w:val="22"/>
      <w:szCs w:val="22"/>
    </w:rPr>
  </w:style>
  <w:style w:type="character" w:styleId="UnresolvedMention">
    <w:name w:val="Unresolved Mention"/>
    <w:basedOn w:val="DefaultParagraphFont"/>
    <w:uiPriority w:val="99"/>
    <w:semiHidden/>
    <w:unhideWhenUsed/>
    <w:rsid w:val="002731F1"/>
    <w:rPr>
      <w:color w:val="605E5C"/>
      <w:shd w:val="clear" w:color="auto" w:fill="E1DFDD"/>
    </w:rPr>
  </w:style>
  <w:style w:type="paragraph" w:styleId="NormalWeb">
    <w:name w:val="Normal (Web)"/>
    <w:basedOn w:val="Normal"/>
    <w:uiPriority w:val="99"/>
    <w:unhideWhenUsed/>
    <w:rsid w:val="00143CC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43CCB"/>
    <w:rPr>
      <w:b/>
      <w:bCs/>
    </w:rPr>
  </w:style>
  <w:style w:type="character" w:styleId="CommentReference">
    <w:name w:val="annotation reference"/>
    <w:basedOn w:val="DefaultParagraphFont"/>
    <w:uiPriority w:val="99"/>
    <w:semiHidden/>
    <w:unhideWhenUsed/>
    <w:rsid w:val="00091EE9"/>
    <w:rPr>
      <w:sz w:val="16"/>
      <w:szCs w:val="16"/>
    </w:rPr>
  </w:style>
  <w:style w:type="paragraph" w:styleId="CommentText">
    <w:name w:val="annotation text"/>
    <w:basedOn w:val="Normal"/>
    <w:link w:val="CommentTextChar"/>
    <w:uiPriority w:val="99"/>
    <w:unhideWhenUsed/>
    <w:rsid w:val="00091EE9"/>
    <w:rPr>
      <w:sz w:val="20"/>
      <w:szCs w:val="20"/>
    </w:rPr>
  </w:style>
  <w:style w:type="character" w:customStyle="1" w:styleId="CommentTextChar">
    <w:name w:val="Comment Text Char"/>
    <w:basedOn w:val="DefaultParagraphFont"/>
    <w:link w:val="CommentText"/>
    <w:uiPriority w:val="99"/>
    <w:rsid w:val="00091EE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91EE9"/>
    <w:rPr>
      <w:b/>
      <w:bCs/>
    </w:rPr>
  </w:style>
  <w:style w:type="character" w:customStyle="1" w:styleId="CommentSubjectChar">
    <w:name w:val="Comment Subject Char"/>
    <w:basedOn w:val="CommentTextChar"/>
    <w:link w:val="CommentSubject"/>
    <w:uiPriority w:val="99"/>
    <w:semiHidden/>
    <w:rsid w:val="00091EE9"/>
    <w:rPr>
      <w:rFonts w:ascii="Arial" w:hAnsi="Arial"/>
      <w:b/>
      <w:bCs/>
      <w:sz w:val="20"/>
      <w:szCs w:val="20"/>
    </w:rPr>
  </w:style>
  <w:style w:type="character" w:customStyle="1" w:styleId="Heading2Char">
    <w:name w:val="Heading 2 Char"/>
    <w:basedOn w:val="DefaultParagraphFont"/>
    <w:link w:val="Heading2"/>
    <w:uiPriority w:val="9"/>
    <w:rsid w:val="00DC4CCC"/>
    <w:rPr>
      <w:rFonts w:asciiTheme="majorHAnsi" w:eastAsiaTheme="majorEastAsia" w:hAnsiTheme="majorHAnsi" w:cstheme="majorBidi"/>
      <w:color w:val="978A24"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5790">
      <w:bodyDiv w:val="1"/>
      <w:marLeft w:val="0"/>
      <w:marRight w:val="0"/>
      <w:marTop w:val="0"/>
      <w:marBottom w:val="0"/>
      <w:divBdr>
        <w:top w:val="none" w:sz="0" w:space="0" w:color="auto"/>
        <w:left w:val="none" w:sz="0" w:space="0" w:color="auto"/>
        <w:bottom w:val="none" w:sz="0" w:space="0" w:color="auto"/>
        <w:right w:val="none" w:sz="0" w:space="0" w:color="auto"/>
      </w:divBdr>
    </w:div>
    <w:div w:id="53554208">
      <w:bodyDiv w:val="1"/>
      <w:marLeft w:val="0"/>
      <w:marRight w:val="0"/>
      <w:marTop w:val="0"/>
      <w:marBottom w:val="0"/>
      <w:divBdr>
        <w:top w:val="none" w:sz="0" w:space="0" w:color="auto"/>
        <w:left w:val="none" w:sz="0" w:space="0" w:color="auto"/>
        <w:bottom w:val="none" w:sz="0" w:space="0" w:color="auto"/>
        <w:right w:val="none" w:sz="0" w:space="0" w:color="auto"/>
      </w:divBdr>
    </w:div>
    <w:div w:id="72091599">
      <w:bodyDiv w:val="1"/>
      <w:marLeft w:val="0"/>
      <w:marRight w:val="0"/>
      <w:marTop w:val="0"/>
      <w:marBottom w:val="0"/>
      <w:divBdr>
        <w:top w:val="none" w:sz="0" w:space="0" w:color="auto"/>
        <w:left w:val="none" w:sz="0" w:space="0" w:color="auto"/>
        <w:bottom w:val="none" w:sz="0" w:space="0" w:color="auto"/>
        <w:right w:val="none" w:sz="0" w:space="0" w:color="auto"/>
      </w:divBdr>
    </w:div>
    <w:div w:id="146677925">
      <w:bodyDiv w:val="1"/>
      <w:marLeft w:val="0"/>
      <w:marRight w:val="0"/>
      <w:marTop w:val="0"/>
      <w:marBottom w:val="0"/>
      <w:divBdr>
        <w:top w:val="none" w:sz="0" w:space="0" w:color="auto"/>
        <w:left w:val="none" w:sz="0" w:space="0" w:color="auto"/>
        <w:bottom w:val="none" w:sz="0" w:space="0" w:color="auto"/>
        <w:right w:val="none" w:sz="0" w:space="0" w:color="auto"/>
      </w:divBdr>
    </w:div>
    <w:div w:id="219754379">
      <w:bodyDiv w:val="1"/>
      <w:marLeft w:val="0"/>
      <w:marRight w:val="0"/>
      <w:marTop w:val="0"/>
      <w:marBottom w:val="0"/>
      <w:divBdr>
        <w:top w:val="none" w:sz="0" w:space="0" w:color="auto"/>
        <w:left w:val="none" w:sz="0" w:space="0" w:color="auto"/>
        <w:bottom w:val="none" w:sz="0" w:space="0" w:color="auto"/>
        <w:right w:val="none" w:sz="0" w:space="0" w:color="auto"/>
      </w:divBdr>
    </w:div>
    <w:div w:id="278924151">
      <w:bodyDiv w:val="1"/>
      <w:marLeft w:val="0"/>
      <w:marRight w:val="0"/>
      <w:marTop w:val="0"/>
      <w:marBottom w:val="0"/>
      <w:divBdr>
        <w:top w:val="none" w:sz="0" w:space="0" w:color="auto"/>
        <w:left w:val="none" w:sz="0" w:space="0" w:color="auto"/>
        <w:bottom w:val="none" w:sz="0" w:space="0" w:color="auto"/>
        <w:right w:val="none" w:sz="0" w:space="0" w:color="auto"/>
      </w:divBdr>
    </w:div>
    <w:div w:id="686833508">
      <w:bodyDiv w:val="1"/>
      <w:marLeft w:val="0"/>
      <w:marRight w:val="0"/>
      <w:marTop w:val="0"/>
      <w:marBottom w:val="0"/>
      <w:divBdr>
        <w:top w:val="none" w:sz="0" w:space="0" w:color="auto"/>
        <w:left w:val="none" w:sz="0" w:space="0" w:color="auto"/>
        <w:bottom w:val="none" w:sz="0" w:space="0" w:color="auto"/>
        <w:right w:val="none" w:sz="0" w:space="0" w:color="auto"/>
      </w:divBdr>
    </w:div>
    <w:div w:id="799223843">
      <w:bodyDiv w:val="1"/>
      <w:marLeft w:val="0"/>
      <w:marRight w:val="0"/>
      <w:marTop w:val="0"/>
      <w:marBottom w:val="0"/>
      <w:divBdr>
        <w:top w:val="none" w:sz="0" w:space="0" w:color="auto"/>
        <w:left w:val="none" w:sz="0" w:space="0" w:color="auto"/>
        <w:bottom w:val="none" w:sz="0" w:space="0" w:color="auto"/>
        <w:right w:val="none" w:sz="0" w:space="0" w:color="auto"/>
      </w:divBdr>
      <w:divsChild>
        <w:div w:id="1437939853">
          <w:marLeft w:val="446"/>
          <w:marRight w:val="0"/>
          <w:marTop w:val="0"/>
          <w:marBottom w:val="0"/>
          <w:divBdr>
            <w:top w:val="none" w:sz="0" w:space="0" w:color="auto"/>
            <w:left w:val="none" w:sz="0" w:space="0" w:color="auto"/>
            <w:bottom w:val="none" w:sz="0" w:space="0" w:color="auto"/>
            <w:right w:val="none" w:sz="0" w:space="0" w:color="auto"/>
          </w:divBdr>
        </w:div>
        <w:div w:id="2121562895">
          <w:marLeft w:val="446"/>
          <w:marRight w:val="0"/>
          <w:marTop w:val="0"/>
          <w:marBottom w:val="0"/>
          <w:divBdr>
            <w:top w:val="none" w:sz="0" w:space="0" w:color="auto"/>
            <w:left w:val="none" w:sz="0" w:space="0" w:color="auto"/>
            <w:bottom w:val="none" w:sz="0" w:space="0" w:color="auto"/>
            <w:right w:val="none" w:sz="0" w:space="0" w:color="auto"/>
          </w:divBdr>
        </w:div>
        <w:div w:id="2120179680">
          <w:marLeft w:val="446"/>
          <w:marRight w:val="0"/>
          <w:marTop w:val="0"/>
          <w:marBottom w:val="0"/>
          <w:divBdr>
            <w:top w:val="none" w:sz="0" w:space="0" w:color="auto"/>
            <w:left w:val="none" w:sz="0" w:space="0" w:color="auto"/>
            <w:bottom w:val="none" w:sz="0" w:space="0" w:color="auto"/>
            <w:right w:val="none" w:sz="0" w:space="0" w:color="auto"/>
          </w:divBdr>
        </w:div>
        <w:div w:id="1943296137">
          <w:marLeft w:val="446"/>
          <w:marRight w:val="0"/>
          <w:marTop w:val="0"/>
          <w:marBottom w:val="0"/>
          <w:divBdr>
            <w:top w:val="none" w:sz="0" w:space="0" w:color="auto"/>
            <w:left w:val="none" w:sz="0" w:space="0" w:color="auto"/>
            <w:bottom w:val="none" w:sz="0" w:space="0" w:color="auto"/>
            <w:right w:val="none" w:sz="0" w:space="0" w:color="auto"/>
          </w:divBdr>
        </w:div>
        <w:div w:id="1219510607">
          <w:marLeft w:val="446"/>
          <w:marRight w:val="0"/>
          <w:marTop w:val="0"/>
          <w:marBottom w:val="0"/>
          <w:divBdr>
            <w:top w:val="none" w:sz="0" w:space="0" w:color="auto"/>
            <w:left w:val="none" w:sz="0" w:space="0" w:color="auto"/>
            <w:bottom w:val="none" w:sz="0" w:space="0" w:color="auto"/>
            <w:right w:val="none" w:sz="0" w:space="0" w:color="auto"/>
          </w:divBdr>
        </w:div>
        <w:div w:id="836842361">
          <w:marLeft w:val="446"/>
          <w:marRight w:val="0"/>
          <w:marTop w:val="0"/>
          <w:marBottom w:val="0"/>
          <w:divBdr>
            <w:top w:val="none" w:sz="0" w:space="0" w:color="auto"/>
            <w:left w:val="none" w:sz="0" w:space="0" w:color="auto"/>
            <w:bottom w:val="none" w:sz="0" w:space="0" w:color="auto"/>
            <w:right w:val="none" w:sz="0" w:space="0" w:color="auto"/>
          </w:divBdr>
        </w:div>
      </w:divsChild>
    </w:div>
    <w:div w:id="1055006789">
      <w:bodyDiv w:val="1"/>
      <w:marLeft w:val="0"/>
      <w:marRight w:val="0"/>
      <w:marTop w:val="0"/>
      <w:marBottom w:val="0"/>
      <w:divBdr>
        <w:top w:val="none" w:sz="0" w:space="0" w:color="auto"/>
        <w:left w:val="none" w:sz="0" w:space="0" w:color="auto"/>
        <w:bottom w:val="none" w:sz="0" w:space="0" w:color="auto"/>
        <w:right w:val="none" w:sz="0" w:space="0" w:color="auto"/>
      </w:divBdr>
    </w:div>
    <w:div w:id="1119489910">
      <w:bodyDiv w:val="1"/>
      <w:marLeft w:val="0"/>
      <w:marRight w:val="0"/>
      <w:marTop w:val="0"/>
      <w:marBottom w:val="0"/>
      <w:divBdr>
        <w:top w:val="none" w:sz="0" w:space="0" w:color="auto"/>
        <w:left w:val="none" w:sz="0" w:space="0" w:color="auto"/>
        <w:bottom w:val="none" w:sz="0" w:space="0" w:color="auto"/>
        <w:right w:val="none" w:sz="0" w:space="0" w:color="auto"/>
      </w:divBdr>
    </w:div>
    <w:div w:id="1456488403">
      <w:bodyDiv w:val="1"/>
      <w:marLeft w:val="0"/>
      <w:marRight w:val="0"/>
      <w:marTop w:val="0"/>
      <w:marBottom w:val="0"/>
      <w:divBdr>
        <w:top w:val="none" w:sz="0" w:space="0" w:color="auto"/>
        <w:left w:val="none" w:sz="0" w:space="0" w:color="auto"/>
        <w:bottom w:val="none" w:sz="0" w:space="0" w:color="auto"/>
        <w:right w:val="none" w:sz="0" w:space="0" w:color="auto"/>
      </w:divBdr>
    </w:div>
    <w:div w:id="1865748515">
      <w:bodyDiv w:val="1"/>
      <w:marLeft w:val="0"/>
      <w:marRight w:val="0"/>
      <w:marTop w:val="0"/>
      <w:marBottom w:val="0"/>
      <w:divBdr>
        <w:top w:val="none" w:sz="0" w:space="0" w:color="auto"/>
        <w:left w:val="none" w:sz="0" w:space="0" w:color="auto"/>
        <w:bottom w:val="none" w:sz="0" w:space="0" w:color="auto"/>
        <w:right w:val="none" w:sz="0" w:space="0" w:color="auto"/>
      </w:divBdr>
    </w:div>
    <w:div w:id="2065131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MC 2015">
  <a:themeElements>
    <a:clrScheme name="MMC 2015">
      <a:dk1>
        <a:srgbClr val="808080"/>
      </a:dk1>
      <a:lt1>
        <a:sysClr val="window" lastClr="FFFFFF"/>
      </a:lt1>
      <a:dk2>
        <a:srgbClr val="808080"/>
      </a:dk2>
      <a:lt2>
        <a:srgbClr val="FFFFFE"/>
      </a:lt2>
      <a:accent1>
        <a:srgbClr val="CBB930"/>
      </a:accent1>
      <a:accent2>
        <a:srgbClr val="505150"/>
      </a:accent2>
      <a:accent3>
        <a:srgbClr val="D55A3B"/>
      </a:accent3>
      <a:accent4>
        <a:srgbClr val="A73252"/>
      </a:accent4>
      <a:accent5>
        <a:srgbClr val="47998D"/>
      </a:accent5>
      <a:accent6>
        <a:srgbClr val="74572F"/>
      </a:accent6>
      <a:hlink>
        <a:srgbClr val="334C8C"/>
      </a:hlink>
      <a:folHlink>
        <a:srgbClr val="50A9AE"/>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09A60-3A65-48AB-AB40-776E79A2D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Marriner</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Jewel</dc:creator>
  <cp:keywords/>
  <dc:description/>
  <cp:lastModifiedBy>Susan Gunther</cp:lastModifiedBy>
  <cp:revision>7</cp:revision>
  <cp:lastPrinted>2021-04-13T14:33:00Z</cp:lastPrinted>
  <dcterms:created xsi:type="dcterms:W3CDTF">2022-01-05T20:45:00Z</dcterms:created>
  <dcterms:modified xsi:type="dcterms:W3CDTF">2022-01-17T22:52:00Z</dcterms:modified>
</cp:coreProperties>
</file>