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aleway" w:cs="Raleway" w:eastAsia="Raleway" w:hAnsi="Raleway"/>
        </w:rPr>
      </w:pPr>
      <w:r w:rsidDel="00000000" w:rsidR="00000000" w:rsidRPr="00000000">
        <w:rPr>
          <w:rFonts w:ascii="Raleway" w:cs="Raleway" w:eastAsia="Raleway" w:hAnsi="Raleway"/>
          <w:rtl w:val="0"/>
        </w:rPr>
        <w:t xml:space="preserve">MMC goes through a QA process on all Digital projects that come through our Department. As such, digital projects need to be thoroughly QAed to ensure things are designed and functioning appropriately across desktop, mobile, and tablet, as well as built based on the full scope and functionality of the project.</w:t>
      </w:r>
      <w:r w:rsidDel="00000000" w:rsidR="00000000" w:rsidRPr="00000000">
        <w:rPr>
          <w:rtl w:val="0"/>
        </w:rPr>
      </w:r>
    </w:p>
    <w:p w:rsidR="00000000" w:rsidDel="00000000" w:rsidP="00000000" w:rsidRDefault="00000000" w:rsidRPr="00000000" w14:paraId="00000002">
      <w:pPr>
        <w:rPr>
          <w:rFonts w:ascii="Raleway" w:cs="Raleway" w:eastAsia="Raleway" w:hAnsi="Raleway"/>
        </w:rPr>
      </w:pPr>
      <w:r w:rsidDel="00000000" w:rsidR="00000000" w:rsidRPr="00000000">
        <w:rPr>
          <w:rtl w:val="0"/>
        </w:rPr>
      </w:r>
    </w:p>
    <w:p w:rsidR="00000000" w:rsidDel="00000000" w:rsidP="00000000" w:rsidRDefault="00000000" w:rsidRPr="00000000" w14:paraId="00000003">
      <w:pPr>
        <w:rPr>
          <w:rFonts w:ascii="Raleway" w:cs="Raleway" w:eastAsia="Raleway" w:hAnsi="Raleway"/>
        </w:rPr>
      </w:pPr>
      <w:r w:rsidDel="00000000" w:rsidR="00000000" w:rsidRPr="00000000">
        <w:rPr>
          <w:rtl w:val="0"/>
        </w:rPr>
      </w:r>
    </w:p>
    <w:p w:rsidR="00000000" w:rsidDel="00000000" w:rsidP="00000000" w:rsidRDefault="00000000" w:rsidRPr="00000000" w14:paraId="00000004">
      <w:pPr>
        <w:rPr>
          <w:rFonts w:ascii="Raleway" w:cs="Raleway" w:eastAsia="Raleway" w:hAnsi="Raleway"/>
          <w:b w:val="1"/>
          <w:u w:val="single"/>
        </w:rPr>
      </w:pPr>
      <w:r w:rsidDel="00000000" w:rsidR="00000000" w:rsidRPr="00000000">
        <w:rPr>
          <w:rFonts w:ascii="Raleway" w:cs="Raleway" w:eastAsia="Raleway" w:hAnsi="Raleway"/>
          <w:b w:val="1"/>
          <w:u w:val="single"/>
          <w:rtl w:val="0"/>
        </w:rPr>
        <w:t xml:space="preserve">EMAIL CHECKLIST | TEST EMAIL</w:t>
      </w:r>
    </w:p>
    <w:p w:rsidR="00000000" w:rsidDel="00000000" w:rsidP="00000000" w:rsidRDefault="00000000" w:rsidRPr="00000000" w14:paraId="00000005">
      <w:pPr>
        <w:rPr>
          <w:rFonts w:ascii="Raleway" w:cs="Raleway" w:eastAsia="Raleway" w:hAnsi="Raleway"/>
          <w:b w:val="1"/>
          <w:u w:val="single"/>
        </w:rPr>
      </w:pPr>
      <w:r w:rsidDel="00000000" w:rsidR="00000000" w:rsidRPr="00000000">
        <w:rPr>
          <w:rtl w:val="0"/>
        </w:rPr>
      </w:r>
    </w:p>
    <w:tbl>
      <w:tblPr>
        <w:tblStyle w:val="Table1"/>
        <w:tblW w:w="990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5"/>
        <w:gridCol w:w="1260"/>
        <w:gridCol w:w="1260"/>
        <w:gridCol w:w="1125"/>
        <w:tblGridChange w:id="0">
          <w:tblGrid>
            <w:gridCol w:w="6255"/>
            <w:gridCol w:w="1260"/>
            <w:gridCol w:w="1260"/>
            <w:gridCol w:w="11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Does the email template layout match the approved design? (Layout, fonts, image size, logos)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any stock imagery is approved.</w:t>
            </w:r>
          </w:p>
          <w:p w:rsidR="00000000" w:rsidDel="00000000" w:rsidP="00000000" w:rsidRDefault="00000000" w:rsidRPr="00000000" w14:paraId="0000000F">
            <w:pPr>
              <w:widowControl w:val="0"/>
              <w:numPr>
                <w:ilvl w:val="0"/>
                <w:numId w:val="1"/>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Put in a conversation to Susan T in the project when image is approved to be purchased.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all images contain alt text .</w:t>
            </w:r>
          </w:p>
          <w:p w:rsidR="00000000" w:rsidDel="00000000" w:rsidP="00000000" w:rsidRDefault="00000000" w:rsidRPr="00000000" w14:paraId="00000014">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i w:val="1"/>
                <w:rtl w:val="0"/>
              </w:rPr>
              <w:t xml:space="preserve">ALT TEXT should be included in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the font/link styles are consistent across the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Raleway" w:cs="Raleway" w:eastAsia="Raleway" w:hAnsi="Raleway"/>
                <w:i w:val="1"/>
              </w:rPr>
            </w:pPr>
            <w:r w:rsidDel="00000000" w:rsidR="00000000" w:rsidRPr="00000000">
              <w:rPr>
                <w:rFonts w:ascii="Raleway" w:cs="Raleway" w:eastAsia="Raleway" w:hAnsi="Raleway"/>
                <w:rtl w:val="0"/>
              </w:rPr>
              <w:t xml:space="preserve">Ensure the email displays properly on mobile.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test email includes Preview Text (if included in the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Subject Line matches what is included in the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FROM Name and email address is correct in FROM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Check Links to ensure they match what is included in the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Check UTM codes on Links/CTA to confirm they match what is in the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Send test to Digital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Confirm test is ready to send to the correct list, as indicated in the BRF.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Schedule Send in iContact/MMA</w:t>
            </w:r>
          </w:p>
          <w:p w:rsidR="00000000" w:rsidDel="00000000" w:rsidP="00000000" w:rsidRDefault="00000000" w:rsidRPr="00000000" w14:paraId="0000003D">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Once the test email is internally approved + Client approved, take a screenshot of the scheduled email blast.</w:t>
            </w:r>
          </w:p>
          <w:p w:rsidR="00000000" w:rsidDel="00000000" w:rsidP="00000000" w:rsidRDefault="00000000" w:rsidRPr="00000000" w14:paraId="0000003E">
            <w:pPr>
              <w:widowControl w:val="0"/>
              <w:numPr>
                <w:ilvl w:val="0"/>
                <w:numId w:val="2"/>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Add the screenshot to the conversation to confirm with the Account Team and any one else that may need to know that the blast has been scheduled.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Set a reminder to check email 5 minutes after scheduled blast to ensure email went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IF EMAIL IS BUILT IN MMA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Send preview test to users indicated in BRF.</w:t>
            </w:r>
          </w:p>
          <w:p w:rsidR="00000000" w:rsidDel="00000000" w:rsidP="00000000" w:rsidRDefault="00000000" w:rsidRPr="00000000" w14:paraId="0000004B">
            <w:pPr>
              <w:widowControl w:val="0"/>
              <w:numPr>
                <w:ilvl w:val="0"/>
                <w:numId w:val="4"/>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Send Test.</w:t>
            </w:r>
          </w:p>
          <w:p w:rsidR="00000000" w:rsidDel="00000000" w:rsidP="00000000" w:rsidRDefault="00000000" w:rsidRPr="00000000" w14:paraId="0000004C">
            <w:pPr>
              <w:widowControl w:val="0"/>
              <w:numPr>
                <w:ilvl w:val="0"/>
                <w:numId w:val="4"/>
              </w:numPr>
              <w:spacing w:line="240" w:lineRule="auto"/>
              <w:ind w:left="720" w:hanging="360"/>
              <w:rPr>
                <w:rFonts w:ascii="Raleway" w:cs="Raleway" w:eastAsia="Raleway" w:hAnsi="Raleway"/>
                <w:i w:val="1"/>
              </w:rPr>
            </w:pPr>
            <w:r w:rsidDel="00000000" w:rsidR="00000000" w:rsidRPr="00000000">
              <w:rPr>
                <w:rFonts w:ascii="Raleway" w:cs="Raleway" w:eastAsia="Raleway" w:hAnsi="Raleway"/>
                <w:i w:val="1"/>
                <w:rtl w:val="0"/>
              </w:rPr>
              <w:t xml:space="preserve">Notify Account Team via a conversation in WMJ that test was 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50">
      <w:pPr>
        <w:rPr>
          <w:rFonts w:ascii="Raleway" w:cs="Raleway" w:eastAsia="Raleway" w:hAnsi="Raleway"/>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ind w:left="0" w:firstLine="0"/>
      <w:rPr>
        <w:rFonts w:ascii="Raleway" w:cs="Raleway" w:eastAsia="Raleway" w:hAnsi="Raleway"/>
      </w:rPr>
    </w:pPr>
    <w:r w:rsidDel="00000000" w:rsidR="00000000" w:rsidRPr="00000000">
      <w:rPr>
        <w:rFonts w:ascii="Raleway" w:cs="Raleway" w:eastAsia="Raleway" w:hAnsi="Raleway"/>
        <w:rtl w:val="0"/>
      </w:rPr>
      <w:t xml:space="preserve">Digital Team</w:t>
    </w:r>
    <w:r w:rsidDel="00000000" w:rsidR="00000000" w:rsidRPr="00000000">
      <w:drawing>
        <wp:anchor allowOverlap="1" behindDoc="0" distB="57150" distT="57150" distL="57150" distR="57150" hidden="0" layoutInCell="1" locked="0" relativeHeight="0" simplePos="0">
          <wp:simplePos x="0" y="0"/>
          <wp:positionH relativeFrom="column">
            <wp:posOffset>-228599</wp:posOffset>
          </wp:positionH>
          <wp:positionV relativeFrom="paragraph">
            <wp:posOffset>-9524</wp:posOffset>
          </wp:positionV>
          <wp:extent cx="804863" cy="762000"/>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863" cy="762000"/>
                  </a:xfrm>
                  <a:prstGeom prst="rect"/>
                  <a:ln/>
                </pic:spPr>
              </pic:pic>
            </a:graphicData>
          </a:graphic>
        </wp:anchor>
      </w:drawing>
    </w:r>
  </w:p>
  <w:p w:rsidR="00000000" w:rsidDel="00000000" w:rsidP="00000000" w:rsidRDefault="00000000" w:rsidRPr="00000000" w14:paraId="00000052">
    <w:pPr>
      <w:ind w:left="720" w:firstLine="0"/>
      <w:rPr>
        <w:rFonts w:ascii="Raleway" w:cs="Raleway" w:eastAsia="Raleway" w:hAnsi="Raleway"/>
      </w:rPr>
    </w:pPr>
    <w:r w:rsidDel="00000000" w:rsidR="00000000" w:rsidRPr="00000000">
      <w:rPr>
        <w:rFonts w:ascii="Raleway" w:cs="Raleway" w:eastAsia="Raleway" w:hAnsi="Raleway"/>
        <w:rtl w:val="0"/>
      </w:rPr>
      <w:t xml:space="preserve">Email QA Process</w:t>
    </w:r>
  </w:p>
  <w:p w:rsidR="00000000" w:rsidDel="00000000" w:rsidP="00000000" w:rsidRDefault="00000000" w:rsidRPr="00000000" w14:paraId="00000053">
    <w:pPr>
      <w:ind w:left="720" w:firstLine="0"/>
      <w:rPr>
        <w:rFonts w:ascii="Georgia" w:cs="Georgia" w:eastAsia="Georgia" w:hAnsi="Georgia"/>
        <w:i w:val="1"/>
      </w:rPr>
    </w:pPr>
    <w:r w:rsidDel="00000000" w:rsidR="00000000" w:rsidRPr="00000000">
      <w:rPr>
        <w:rFonts w:ascii="Raleway" w:cs="Raleway" w:eastAsia="Raleway" w:hAnsi="Raleway"/>
        <w:rtl w:val="0"/>
      </w:rPr>
      <w:t xml:space="preserve">     December 2019</w:t>
    </w:r>
    <w:r w:rsidDel="00000000" w:rsidR="00000000" w:rsidRPr="00000000">
      <w:rPr>
        <w:rtl w:val="0"/>
      </w:rPr>
    </w:r>
  </w:p>
  <w:p w:rsidR="00000000" w:rsidDel="00000000" w:rsidP="00000000" w:rsidRDefault="00000000" w:rsidRPr="00000000" w14:paraId="00000054">
    <w:pPr>
      <w:ind w:firstLine="720"/>
      <w:rPr>
        <w:rFonts w:ascii="Georgia" w:cs="Georgia" w:eastAsia="Georgia" w:hAnsi="Georgia"/>
        <w:i w:val="1"/>
      </w:rPr>
    </w:pPr>
    <w:r w:rsidDel="00000000" w:rsidR="00000000" w:rsidRPr="00000000">
      <w:rPr>
        <w:rFonts w:ascii="Georgia" w:cs="Georgia" w:eastAsia="Georgia" w:hAnsi="Georgia"/>
        <w:i w:val="1"/>
        <w:rtl w:val="0"/>
      </w:rPr>
      <w:t xml:space="preserve">     Last updated 12/2/2019</w:t>
    </w:r>
  </w:p>
  <w:p w:rsidR="00000000" w:rsidDel="00000000" w:rsidP="00000000" w:rsidRDefault="00000000" w:rsidRPr="00000000" w14:paraId="00000055">
    <w:pPr>
      <w:ind w:firstLine="720"/>
      <w:rPr>
        <w:rFonts w:ascii="Georgia" w:cs="Georgia" w:eastAsia="Georgia" w:hAnsi="Georgia"/>
        <w:i w:val="1"/>
      </w:rPr>
    </w:pPr>
    <w:r w:rsidDel="00000000" w:rsidR="00000000" w:rsidRPr="00000000">
      <w:rPr>
        <w:rtl w:val="0"/>
      </w:rPr>
    </w:r>
  </w:p>
  <w:p w:rsidR="00000000" w:rsidDel="00000000" w:rsidP="00000000" w:rsidRDefault="00000000" w:rsidRPr="00000000" w14:paraId="00000056">
    <w:pPr>
      <w:ind w:left="0" w:firstLine="0"/>
      <w:rPr>
        <w:rFonts w:ascii="Georgia" w:cs="Georgia" w:eastAsia="Georgia" w:hAnsi="Georgi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ind w:left="-9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8">
    <w:pPr>
      <w:ind w:left="-9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9">
    <w:pPr>
      <w:ind w:left="-90" w:firstLine="0"/>
      <w:rPr>
        <w:rFonts w:ascii="Georgia" w:cs="Georgia" w:eastAsia="Georgia" w:hAnsi="Georgia"/>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