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92BE" w14:textId="3E39E6DC" w:rsidR="008E5212" w:rsidRPr="00983FB8" w:rsidRDefault="009C2BEC" w:rsidP="00983FB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3FB8">
        <w:rPr>
          <w:rFonts w:ascii="Calibri" w:hAnsi="Calibri" w:cs="Calibri"/>
          <w:b/>
          <w:bCs/>
          <w:sz w:val="28"/>
          <w:szCs w:val="28"/>
        </w:rPr>
        <w:t xml:space="preserve">Media </w:t>
      </w:r>
      <w:r w:rsidR="00983FB8" w:rsidRPr="00983FB8">
        <w:rPr>
          <w:rFonts w:ascii="Calibri" w:hAnsi="Calibri" w:cs="Calibri"/>
          <w:b/>
          <w:bCs/>
          <w:sz w:val="28"/>
          <w:szCs w:val="28"/>
        </w:rPr>
        <w:t>&amp;</w:t>
      </w:r>
      <w:r w:rsidRPr="00983FB8">
        <w:rPr>
          <w:rFonts w:ascii="Calibri" w:hAnsi="Calibri" w:cs="Calibri"/>
          <w:b/>
          <w:bCs/>
          <w:sz w:val="28"/>
          <w:szCs w:val="28"/>
        </w:rPr>
        <w:t xml:space="preserve"> Performance</w:t>
      </w:r>
      <w:r w:rsidR="00983FB8" w:rsidRPr="00983FB8">
        <w:rPr>
          <w:rFonts w:ascii="Calibri" w:hAnsi="Calibri" w:cs="Calibri"/>
          <w:b/>
          <w:bCs/>
          <w:sz w:val="28"/>
          <w:szCs w:val="28"/>
        </w:rPr>
        <w:t xml:space="preserve"> Vision - 2022</w:t>
      </w:r>
    </w:p>
    <w:p w14:paraId="18B70CF2" w14:textId="77777777" w:rsidR="00983FB8" w:rsidRPr="00DC4CCC" w:rsidRDefault="00983FB8" w:rsidP="00983FB8">
      <w:pPr>
        <w:rPr>
          <w:i/>
          <w:iCs/>
          <w:lang w:val="fr-FR"/>
        </w:rPr>
      </w:pPr>
    </w:p>
    <w:p w14:paraId="41785B68" w14:textId="77777777" w:rsidR="00983FB8" w:rsidRPr="00DC4CCC" w:rsidRDefault="00983FB8" w:rsidP="00983FB8">
      <w:pPr>
        <w:rPr>
          <w:rFonts w:ascii="Calibri" w:hAnsi="Calibri" w:cs="Calibri"/>
          <w:color w:val="978A24" w:themeColor="accent1" w:themeShade="BF"/>
        </w:rPr>
      </w:pPr>
      <w:r w:rsidRPr="00DC4CCC">
        <w:rPr>
          <w:rFonts w:ascii="Calibri" w:hAnsi="Calibri" w:cs="Calibri"/>
          <w:color w:val="978A24" w:themeColor="accent1" w:themeShade="BF"/>
        </w:rPr>
        <w:t>Vision Statement</w:t>
      </w:r>
    </w:p>
    <w:p w14:paraId="5FE65EFE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Be solutions architects that deliver innovative marketing programs backed by meaningful data and insights in pursuit of our target audience at all stages their journey.</w:t>
      </w:r>
    </w:p>
    <w:p w14:paraId="23D72E3C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 </w:t>
      </w:r>
    </w:p>
    <w:p w14:paraId="11158639" w14:textId="2BB48FB9" w:rsidR="009C2BEC" w:rsidRPr="00983FB8" w:rsidRDefault="00983FB8" w:rsidP="009C2BEC">
      <w:pPr>
        <w:rPr>
          <w:rFonts w:ascii="Calibri" w:hAnsi="Calibri" w:cs="Calibri"/>
          <w:color w:val="000000"/>
        </w:rPr>
      </w:pPr>
      <w:r w:rsidRPr="005C3031">
        <w:rPr>
          <w:rFonts w:ascii="Calibri" w:hAnsi="Calibri" w:cs="Calibri"/>
          <w:color w:val="978A24" w:themeColor="accent1" w:themeShade="BF"/>
        </w:rPr>
        <w:t>Critical Function</w:t>
      </w:r>
    </w:p>
    <w:p w14:paraId="01CAE4B2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Simplify data capture to focus our efforts on what’s most important in driving client businesses forward. Deliver meaningful insights and actionable ideas that are grounded in data.</w:t>
      </w:r>
    </w:p>
    <w:p w14:paraId="5FB425AD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 </w:t>
      </w:r>
    </w:p>
    <w:p w14:paraId="60C82465" w14:textId="77777777" w:rsidR="00983FB8" w:rsidRPr="00DC4CCC" w:rsidRDefault="00983FB8" w:rsidP="00983FB8">
      <w:pPr>
        <w:rPr>
          <w:rFonts w:ascii="Calibri" w:hAnsi="Calibri" w:cs="Calibri"/>
          <w:color w:val="978A24" w:themeColor="accent1" w:themeShade="BF"/>
        </w:rPr>
      </w:pPr>
      <w:r w:rsidRPr="00DC4CCC">
        <w:rPr>
          <w:rFonts w:ascii="Calibri" w:hAnsi="Calibri" w:cs="Calibri"/>
          <w:color w:val="978A24" w:themeColor="accent1" w:themeShade="BF"/>
        </w:rPr>
        <w:t>How</w:t>
      </w:r>
    </w:p>
    <w:p w14:paraId="7C96533E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Empower internal and external teams through knowledge – performance insights, media landscape and opportunities, and user behavior.</w:t>
      </w:r>
      <w:r w:rsidRPr="00983FB8">
        <w:rPr>
          <w:rFonts w:ascii="Calibri" w:hAnsi="Calibri" w:cs="Calibri"/>
        </w:rPr>
        <w:t xml:space="preserve"> </w:t>
      </w:r>
      <w:r w:rsidRPr="00983FB8">
        <w:rPr>
          <w:rFonts w:ascii="Calibri" w:hAnsi="Calibri" w:cs="Calibri"/>
          <w:color w:val="000000"/>
        </w:rPr>
        <w:t> Continually strive for improved performance through proactive optimization, testing and learning.</w:t>
      </w:r>
      <w:r w:rsidRPr="00983FB8">
        <w:rPr>
          <w:rFonts w:ascii="Calibri" w:hAnsi="Calibri" w:cs="Calibri"/>
        </w:rPr>
        <w:t xml:space="preserve"> </w:t>
      </w:r>
      <w:r w:rsidRPr="00983FB8">
        <w:rPr>
          <w:rFonts w:ascii="Calibri" w:hAnsi="Calibri" w:cs="Calibri"/>
          <w:color w:val="000000"/>
        </w:rPr>
        <w:t>Push traditional marketing boundaries leveraging relevant and emerging channels to drive a competitive advantage for our agency and our clients.</w:t>
      </w:r>
    </w:p>
    <w:p w14:paraId="2E046178" w14:textId="77777777" w:rsidR="009C2BEC" w:rsidRPr="00983FB8" w:rsidRDefault="009C2BEC" w:rsidP="009C2BEC">
      <w:pPr>
        <w:rPr>
          <w:rFonts w:ascii="Calibr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 </w:t>
      </w:r>
    </w:p>
    <w:p w14:paraId="270DE2DE" w14:textId="77777777" w:rsidR="00983FB8" w:rsidRPr="005C3031" w:rsidRDefault="00983FB8" w:rsidP="00983FB8">
      <w:pPr>
        <w:pStyle w:val="Heading2"/>
        <w:spacing w:before="0"/>
        <w:rPr>
          <w:rFonts w:ascii="Calibri" w:hAnsi="Calibri" w:cs="Calibri"/>
          <w:sz w:val="24"/>
          <w:szCs w:val="24"/>
        </w:rPr>
      </w:pPr>
      <w:r w:rsidRPr="005C3031">
        <w:rPr>
          <w:rFonts w:ascii="Calibri" w:hAnsi="Calibri" w:cs="Calibri"/>
          <w:sz w:val="24"/>
          <w:szCs w:val="24"/>
        </w:rPr>
        <w:t>Key Performance Indicators (KPIs)</w:t>
      </w:r>
    </w:p>
    <w:p w14:paraId="41642761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Growth in agency revenue and margin</w:t>
      </w:r>
    </w:p>
    <w:p w14:paraId="3A479C2A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Successful management and optimization of client programs </w:t>
      </w:r>
    </w:p>
    <w:p w14:paraId="683ECE9F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Validation of programmatic, paid social and paid search for B2B targets </w:t>
      </w:r>
    </w:p>
    <w:p w14:paraId="4C89A205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Successful implementation of reorganization and team training</w:t>
      </w:r>
    </w:p>
    <w:p w14:paraId="5719881C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Effectiveness of Media &amp; Performance as an internal partner </w:t>
      </w:r>
    </w:p>
    <w:p w14:paraId="09878267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Efficiency of updated processes and workflow</w:t>
      </w:r>
    </w:p>
    <w:p w14:paraId="2EA24FEF" w14:textId="77777777" w:rsidR="009C2BEC" w:rsidRPr="00983FB8" w:rsidRDefault="009C2BEC" w:rsidP="009C2BEC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 xml:space="preserve">Improved performance reporting, </w:t>
      </w:r>
      <w:proofErr w:type="gramStart"/>
      <w:r w:rsidRPr="00983FB8">
        <w:rPr>
          <w:rFonts w:ascii="Calibri" w:eastAsia="Times New Roman" w:hAnsi="Calibri" w:cs="Calibri"/>
          <w:color w:val="000000"/>
        </w:rPr>
        <w:t>insights</w:t>
      </w:r>
      <w:proofErr w:type="gramEnd"/>
      <w:r w:rsidRPr="00983FB8">
        <w:rPr>
          <w:rFonts w:ascii="Calibri" w:eastAsia="Times New Roman" w:hAnsi="Calibri" w:cs="Calibri"/>
          <w:color w:val="000000"/>
        </w:rPr>
        <w:t xml:space="preserve"> and data visualization for internal and external partners </w:t>
      </w:r>
    </w:p>
    <w:p w14:paraId="23E1453D" w14:textId="77777777" w:rsidR="009C2BEC" w:rsidRPr="00983FB8" w:rsidRDefault="009C2BEC" w:rsidP="009C2BEC">
      <w:pPr>
        <w:rPr>
          <w:rFonts w:ascii="Calibri" w:eastAsiaTheme="minorHAnsi" w:hAnsi="Calibri" w:cs="Calibri"/>
          <w:color w:val="000000"/>
        </w:rPr>
      </w:pPr>
      <w:r w:rsidRPr="00983FB8">
        <w:rPr>
          <w:rFonts w:ascii="Calibri" w:hAnsi="Calibri" w:cs="Calibri"/>
          <w:color w:val="000000"/>
        </w:rPr>
        <w:t> </w:t>
      </w:r>
    </w:p>
    <w:p w14:paraId="15CCAF76" w14:textId="77777777" w:rsidR="00983FB8" w:rsidRDefault="00983FB8" w:rsidP="00983FB8">
      <w:pPr>
        <w:rPr>
          <w:rFonts w:ascii="Calibri" w:eastAsia="Times New Roman" w:hAnsi="Calibri" w:cs="Calibri"/>
          <w:color w:val="000000"/>
        </w:rPr>
      </w:pPr>
      <w:r w:rsidRPr="005C3031">
        <w:rPr>
          <w:rFonts w:ascii="Calibri" w:hAnsi="Calibri" w:cs="Calibri"/>
          <w:color w:val="978A24" w:themeColor="accent1" w:themeShade="BF"/>
        </w:rPr>
        <w:t>Semblance of Accountability</w:t>
      </w:r>
      <w:r w:rsidRPr="00983FB8">
        <w:rPr>
          <w:rFonts w:ascii="Calibri" w:eastAsia="Times New Roman" w:hAnsi="Calibri" w:cs="Calibri"/>
          <w:color w:val="000000"/>
        </w:rPr>
        <w:t xml:space="preserve"> </w:t>
      </w:r>
    </w:p>
    <w:p w14:paraId="2A18C0FF" w14:textId="42C189B5" w:rsidR="009C2BEC" w:rsidRPr="00983FB8" w:rsidRDefault="009C2BEC" w:rsidP="009C2BEC">
      <w:pPr>
        <w:numPr>
          <w:ilvl w:val="0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Set quarterly team meetings to review vision and discuss progress</w:t>
      </w:r>
    </w:p>
    <w:p w14:paraId="12B0BDD2" w14:textId="77777777" w:rsidR="009C2BEC" w:rsidRPr="00983FB8" w:rsidRDefault="009C2BEC" w:rsidP="009C2BEC">
      <w:pPr>
        <w:numPr>
          <w:ilvl w:val="1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Celebrate team successes and troubleshoot challenges</w:t>
      </w:r>
    </w:p>
    <w:p w14:paraId="216EEA32" w14:textId="77777777" w:rsidR="009C2BEC" w:rsidRPr="00983FB8" w:rsidRDefault="009C2BEC" w:rsidP="009C2BEC">
      <w:pPr>
        <w:numPr>
          <w:ilvl w:val="1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Identify gap areas and solutions</w:t>
      </w:r>
    </w:p>
    <w:p w14:paraId="371B4FE3" w14:textId="77777777" w:rsidR="009C2BEC" w:rsidRPr="00983FB8" w:rsidRDefault="009C2BEC" w:rsidP="009C2BEC">
      <w:pPr>
        <w:numPr>
          <w:ilvl w:val="1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Share ideas, opportunities, examples</w:t>
      </w:r>
    </w:p>
    <w:p w14:paraId="2DD49B7F" w14:textId="77777777" w:rsidR="009C2BEC" w:rsidRPr="00983FB8" w:rsidRDefault="009C2BEC" w:rsidP="009C2BEC">
      <w:pPr>
        <w:numPr>
          <w:ilvl w:val="1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Ideate on current campaigns</w:t>
      </w:r>
    </w:p>
    <w:p w14:paraId="149A4E25" w14:textId="6969E15F" w:rsidR="00A77C41" w:rsidRPr="00983FB8" w:rsidRDefault="009C2BEC" w:rsidP="009C2BEC">
      <w:pPr>
        <w:numPr>
          <w:ilvl w:val="0"/>
          <w:numId w:val="18"/>
        </w:numPr>
        <w:rPr>
          <w:rFonts w:ascii="Calibri" w:eastAsia="Times New Roman" w:hAnsi="Calibri" w:cs="Calibri"/>
          <w:color w:val="000000"/>
        </w:rPr>
      </w:pPr>
      <w:r w:rsidRPr="00983FB8">
        <w:rPr>
          <w:rFonts w:ascii="Calibri" w:eastAsia="Times New Roman" w:hAnsi="Calibri" w:cs="Calibri"/>
          <w:color w:val="000000"/>
        </w:rPr>
        <w:t>Capture notes to share</w:t>
      </w:r>
      <w:r w:rsidR="00983FB8">
        <w:rPr>
          <w:rFonts w:ascii="Calibri" w:eastAsia="Times New Roman" w:hAnsi="Calibri" w:cs="Calibri"/>
          <w:color w:val="000000"/>
        </w:rPr>
        <w:t xml:space="preserve"> </w:t>
      </w:r>
      <w:r w:rsidRPr="00983FB8">
        <w:rPr>
          <w:rFonts w:ascii="Calibri" w:eastAsia="Times New Roman" w:hAnsi="Calibri" w:cs="Calibri"/>
          <w:color w:val="000000"/>
        </w:rPr>
        <w:t>out with SLT and key team members, as appropriate</w:t>
      </w:r>
    </w:p>
    <w:sectPr w:rsidR="00A77C41" w:rsidRPr="00983FB8" w:rsidSect="00983FB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8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A841" w14:textId="77777777" w:rsidR="002C7E5D" w:rsidRDefault="002C7E5D" w:rsidP="00967177">
      <w:r>
        <w:separator/>
      </w:r>
    </w:p>
  </w:endnote>
  <w:endnote w:type="continuationSeparator" w:id="0">
    <w:p w14:paraId="5190D8A3" w14:textId="77777777" w:rsidR="002C7E5D" w:rsidRDefault="002C7E5D" w:rsidP="009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8144" w14:textId="77777777" w:rsidR="007D75EB" w:rsidRDefault="007D75EB" w:rsidP="008C444F">
    <w:pPr>
      <w:pStyle w:val="Footer"/>
      <w:tabs>
        <w:tab w:val="clear" w:pos="4320"/>
        <w:tab w:val="clear" w:pos="8640"/>
        <w:tab w:val="center" w:pos="475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C50F" w14:textId="77777777" w:rsidR="00023E7E" w:rsidRDefault="002C7E5D">
    <w:pPr>
      <w:pStyle w:val="Footer"/>
    </w:pPr>
    <w:r>
      <w:rPr>
        <w:noProof/>
      </w:rPr>
      <w:pict w14:anchorId="722BE6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2.8pt;margin-top:9.4pt;width:522pt;height:18pt;z-index:251658240;mso-wrap-edited:f;mso-position-horizontal:absolute;mso-position-vertical:absolute" wrapcoords="0 0 21600 0 21600 21600 0 21600 0 0" filled="f" stroked="f">
          <v:fill o:detectmouseclick="t"/>
          <v:textbox inset="0,0,0,0">
            <w:txbxContent>
              <w:p w14:paraId="193EFFC8" w14:textId="77777777" w:rsidR="00023E7E" w:rsidRPr="00023E7E" w:rsidRDefault="00023E7E" w:rsidP="00023E7E">
                <w:pPr>
                  <w:jc w:val="right"/>
                  <w:rPr>
                    <w:color w:val="808080" w:themeColor="background1" w:themeShade="80"/>
                    <w:sz w:val="18"/>
                  </w:rPr>
                </w:pPr>
                <w:r w:rsidRPr="00023E7E">
                  <w:rPr>
                    <w:color w:val="808080" w:themeColor="background1" w:themeShade="80"/>
                    <w:sz w:val="18"/>
                  </w:rPr>
                  <w:t xml:space="preserve">6731 Columbia Gateway </w:t>
                </w:r>
                <w:proofErr w:type="gramStart"/>
                <w:r w:rsidRPr="00023E7E">
                  <w:rPr>
                    <w:color w:val="808080" w:themeColor="background1" w:themeShade="80"/>
                    <w:sz w:val="18"/>
                  </w:rPr>
                  <w:t xml:space="preserve">Drive  </w:t>
                </w:r>
                <w:r w:rsidRPr="00023E7E">
                  <w:rPr>
                    <w:color w:val="CBB930" w:themeColor="accent1"/>
                    <w:sz w:val="18"/>
                  </w:rPr>
                  <w:t>|</w:t>
                </w:r>
                <w:proofErr w:type="gramEnd"/>
                <w:r w:rsidRPr="00023E7E">
                  <w:rPr>
                    <w:color w:val="808080" w:themeColor="background1" w:themeShade="80"/>
                    <w:sz w:val="18"/>
                  </w:rPr>
                  <w:t xml:space="preserve">  Suite 250  </w:t>
                </w:r>
                <w:r w:rsidRPr="00023E7E">
                  <w:rPr>
                    <w:color w:val="CBB930" w:themeColor="accent1"/>
                    <w:sz w:val="18"/>
                  </w:rPr>
                  <w:t>|</w:t>
                </w:r>
                <w:r w:rsidRPr="00023E7E">
                  <w:rPr>
                    <w:color w:val="808080" w:themeColor="background1" w:themeShade="80"/>
                    <w:sz w:val="18"/>
                  </w:rPr>
                  <w:t xml:space="preserve">  Columbia, MD 21046  </w:t>
                </w:r>
                <w:r w:rsidRPr="00023E7E">
                  <w:rPr>
                    <w:color w:val="CBB930" w:themeColor="accent1"/>
                    <w:sz w:val="18"/>
                  </w:rPr>
                  <w:t>|</w:t>
                </w:r>
                <w:r w:rsidRPr="00023E7E">
                  <w:rPr>
                    <w:color w:val="808080" w:themeColor="background1" w:themeShade="80"/>
                    <w:sz w:val="18"/>
                  </w:rPr>
                  <w:t xml:space="preserve">  410.715.1500  </w:t>
                </w:r>
                <w:r w:rsidRPr="00023E7E">
                  <w:rPr>
                    <w:color w:val="CBB930" w:themeColor="accent1"/>
                    <w:sz w:val="18"/>
                  </w:rPr>
                  <w:t>|</w:t>
                </w:r>
                <w:r w:rsidRPr="00023E7E">
                  <w:rPr>
                    <w:color w:val="808080" w:themeColor="background1" w:themeShade="80"/>
                    <w:sz w:val="18"/>
                  </w:rPr>
                  <w:t xml:space="preserve">  marriner.com</w:t>
                </w:r>
              </w:p>
            </w:txbxContent>
          </v:textbox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BCFF" w14:textId="77777777" w:rsidR="002C7E5D" w:rsidRDefault="002C7E5D" w:rsidP="00967177">
      <w:r>
        <w:separator/>
      </w:r>
    </w:p>
  </w:footnote>
  <w:footnote w:type="continuationSeparator" w:id="0">
    <w:p w14:paraId="6EEBCE6A" w14:textId="77777777" w:rsidR="002C7E5D" w:rsidRDefault="002C7E5D" w:rsidP="0096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F28" w14:textId="77777777" w:rsidR="007D75EB" w:rsidRDefault="007D75EB" w:rsidP="00425A2F">
    <w:pPr>
      <w:pStyle w:val="Header"/>
      <w:tabs>
        <w:tab w:val="left" w:pos="2700"/>
      </w:tabs>
    </w:pPr>
    <w:r>
      <w:rPr>
        <w:noProof/>
      </w:rPr>
      <w:drawing>
        <wp:anchor distT="0" distB="0" distL="114300" distR="114300" simplePos="0" relativeHeight="251657215" behindDoc="1" locked="1" layoutInCell="1" allowOverlap="1" wp14:anchorId="696CD193" wp14:editId="0EB0E16D">
          <wp:simplePos x="0" y="0"/>
          <wp:positionH relativeFrom="column">
            <wp:posOffset>-862330</wp:posOffset>
          </wp:positionH>
          <wp:positionV relativeFrom="paragraph">
            <wp:posOffset>8930640</wp:posOffset>
          </wp:positionV>
          <wp:extent cx="7776845" cy="6661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81"/>
                  <a:stretch/>
                </pic:blipFill>
                <pic:spPr bwMode="auto">
                  <a:xfrm>
                    <a:off x="0" y="0"/>
                    <a:ext cx="7776845" cy="66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33E1" w14:textId="77777777" w:rsidR="007D75EB" w:rsidRPr="00023E7E" w:rsidRDefault="00023E7E" w:rsidP="00023E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D117" wp14:editId="43962590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402205" cy="548640"/>
          <wp:effectExtent l="25400" t="0" r="10795" b="0"/>
          <wp:wrapNone/>
          <wp:docPr id="1" name="Picture 1" descr="MMC_Word_Logo_no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C_Word_Logo_no 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2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E59"/>
    <w:multiLevelType w:val="hybridMultilevel"/>
    <w:tmpl w:val="901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C430B"/>
    <w:multiLevelType w:val="hybridMultilevel"/>
    <w:tmpl w:val="690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7B47"/>
    <w:multiLevelType w:val="hybridMultilevel"/>
    <w:tmpl w:val="2CA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3D5A"/>
    <w:multiLevelType w:val="hybridMultilevel"/>
    <w:tmpl w:val="CE0E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577C"/>
    <w:multiLevelType w:val="hybridMultilevel"/>
    <w:tmpl w:val="1BDA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8CF"/>
    <w:multiLevelType w:val="hybridMultilevel"/>
    <w:tmpl w:val="4EA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4986"/>
    <w:multiLevelType w:val="hybridMultilevel"/>
    <w:tmpl w:val="B278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18AA"/>
    <w:multiLevelType w:val="hybridMultilevel"/>
    <w:tmpl w:val="BC8E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50CC"/>
    <w:multiLevelType w:val="hybridMultilevel"/>
    <w:tmpl w:val="1300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67FA"/>
    <w:multiLevelType w:val="hybridMultilevel"/>
    <w:tmpl w:val="53EA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37A02"/>
    <w:multiLevelType w:val="hybridMultilevel"/>
    <w:tmpl w:val="DC1E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A06C7"/>
    <w:multiLevelType w:val="hybridMultilevel"/>
    <w:tmpl w:val="8648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A3C25"/>
    <w:multiLevelType w:val="hybridMultilevel"/>
    <w:tmpl w:val="FD58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D7A17"/>
    <w:multiLevelType w:val="hybridMultilevel"/>
    <w:tmpl w:val="3C66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41E12"/>
    <w:multiLevelType w:val="hybridMultilevel"/>
    <w:tmpl w:val="B0F2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35927"/>
    <w:multiLevelType w:val="multilevel"/>
    <w:tmpl w:val="0CAA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237A78"/>
    <w:multiLevelType w:val="hybridMultilevel"/>
    <w:tmpl w:val="5362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55A4C"/>
    <w:multiLevelType w:val="multilevel"/>
    <w:tmpl w:val="9802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4"/>
  </w:num>
  <w:num w:numId="17">
    <w:abstractNumId w:val="15"/>
  </w:num>
  <w:num w:numId="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E8E"/>
    <w:rsid w:val="00021C67"/>
    <w:rsid w:val="00023E7E"/>
    <w:rsid w:val="00044568"/>
    <w:rsid w:val="00045130"/>
    <w:rsid w:val="00054055"/>
    <w:rsid w:val="00061C8F"/>
    <w:rsid w:val="000B7E2B"/>
    <w:rsid w:val="000C0F50"/>
    <w:rsid w:val="000C2CD7"/>
    <w:rsid w:val="001159EA"/>
    <w:rsid w:val="001424CC"/>
    <w:rsid w:val="00170AC0"/>
    <w:rsid w:val="001D454B"/>
    <w:rsid w:val="001D53BD"/>
    <w:rsid w:val="001E132B"/>
    <w:rsid w:val="001E6B06"/>
    <w:rsid w:val="002365E9"/>
    <w:rsid w:val="002731F1"/>
    <w:rsid w:val="002C7E5D"/>
    <w:rsid w:val="003029EF"/>
    <w:rsid w:val="00345439"/>
    <w:rsid w:val="00361550"/>
    <w:rsid w:val="0038062D"/>
    <w:rsid w:val="00394273"/>
    <w:rsid w:val="00425A2F"/>
    <w:rsid w:val="00446A64"/>
    <w:rsid w:val="00453F79"/>
    <w:rsid w:val="00457C80"/>
    <w:rsid w:val="00460818"/>
    <w:rsid w:val="00460C82"/>
    <w:rsid w:val="004708C4"/>
    <w:rsid w:val="004D56F2"/>
    <w:rsid w:val="00532BDC"/>
    <w:rsid w:val="00545D98"/>
    <w:rsid w:val="00546CAF"/>
    <w:rsid w:val="00565E56"/>
    <w:rsid w:val="005B3B63"/>
    <w:rsid w:val="00672054"/>
    <w:rsid w:val="00672C12"/>
    <w:rsid w:val="00697173"/>
    <w:rsid w:val="006A0015"/>
    <w:rsid w:val="006B6967"/>
    <w:rsid w:val="006E513D"/>
    <w:rsid w:val="00707B8C"/>
    <w:rsid w:val="00752B22"/>
    <w:rsid w:val="007548EE"/>
    <w:rsid w:val="00794E9B"/>
    <w:rsid w:val="007D75EB"/>
    <w:rsid w:val="00826EBA"/>
    <w:rsid w:val="008802D9"/>
    <w:rsid w:val="00891473"/>
    <w:rsid w:val="008A7F55"/>
    <w:rsid w:val="008B00FA"/>
    <w:rsid w:val="008B5C9E"/>
    <w:rsid w:val="008C1E82"/>
    <w:rsid w:val="008C24AB"/>
    <w:rsid w:val="008C444F"/>
    <w:rsid w:val="008E3E51"/>
    <w:rsid w:val="008E5212"/>
    <w:rsid w:val="008E561B"/>
    <w:rsid w:val="0095210D"/>
    <w:rsid w:val="009544A0"/>
    <w:rsid w:val="00967177"/>
    <w:rsid w:val="00983FB8"/>
    <w:rsid w:val="009A1079"/>
    <w:rsid w:val="009C2BEC"/>
    <w:rsid w:val="009E0C6A"/>
    <w:rsid w:val="00A15FD6"/>
    <w:rsid w:val="00A515AD"/>
    <w:rsid w:val="00A75213"/>
    <w:rsid w:val="00A77C41"/>
    <w:rsid w:val="00AB517F"/>
    <w:rsid w:val="00AC3E8E"/>
    <w:rsid w:val="00AC6E4E"/>
    <w:rsid w:val="00B3301D"/>
    <w:rsid w:val="00B37469"/>
    <w:rsid w:val="00C013D9"/>
    <w:rsid w:val="00C13A80"/>
    <w:rsid w:val="00C56F34"/>
    <w:rsid w:val="00C61D98"/>
    <w:rsid w:val="00C74504"/>
    <w:rsid w:val="00CB0F59"/>
    <w:rsid w:val="00CC61B0"/>
    <w:rsid w:val="00CD6372"/>
    <w:rsid w:val="00CE22A1"/>
    <w:rsid w:val="00CF1100"/>
    <w:rsid w:val="00CF2BA4"/>
    <w:rsid w:val="00D07EB4"/>
    <w:rsid w:val="00D24C41"/>
    <w:rsid w:val="00D40BC5"/>
    <w:rsid w:val="00D81634"/>
    <w:rsid w:val="00DD154D"/>
    <w:rsid w:val="00E14158"/>
    <w:rsid w:val="00E15167"/>
    <w:rsid w:val="00E22820"/>
    <w:rsid w:val="00E6639A"/>
    <w:rsid w:val="00E7759B"/>
    <w:rsid w:val="00F01073"/>
    <w:rsid w:val="00F357DB"/>
    <w:rsid w:val="00F66DB2"/>
    <w:rsid w:val="00FA1B6B"/>
    <w:rsid w:val="00FA2257"/>
    <w:rsid w:val="00FB68D2"/>
    <w:rsid w:val="00FC333B"/>
    <w:rsid w:val="00FD5D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E5DC"/>
  <w15:docId w15:val="{6367F717-44DD-4092-8B3B-A8B02A59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177"/>
  </w:style>
  <w:style w:type="paragraph" w:styleId="Footer">
    <w:name w:val="footer"/>
    <w:basedOn w:val="Normal"/>
    <w:link w:val="FooterChar"/>
    <w:uiPriority w:val="99"/>
    <w:unhideWhenUsed/>
    <w:rsid w:val="0096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177"/>
  </w:style>
  <w:style w:type="paragraph" w:styleId="BalloonText">
    <w:name w:val="Balloon Text"/>
    <w:basedOn w:val="Normal"/>
    <w:link w:val="BalloonTextChar"/>
    <w:uiPriority w:val="99"/>
    <w:semiHidden/>
    <w:unhideWhenUsed/>
    <w:rsid w:val="009671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7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2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3E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8E3E51"/>
    <w:pPr>
      <w:ind w:left="720"/>
      <w:contextualSpacing/>
    </w:pPr>
  </w:style>
  <w:style w:type="paragraph" w:customStyle="1" w:styleId="Headlines">
    <w:name w:val="Headlines"/>
    <w:basedOn w:val="Heading1"/>
    <w:qFormat/>
    <w:rsid w:val="00061C8F"/>
    <w:rPr>
      <w:rFonts w:ascii="Raleway Light" w:hAnsi="Raleway Light"/>
      <w:b w:val="0"/>
      <w:color w:val="ACACAC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61C8F"/>
    <w:rPr>
      <w:rFonts w:asciiTheme="majorHAnsi" w:eastAsiaTheme="majorEastAsia" w:hAnsiTheme="majorHAnsi" w:cstheme="majorBidi"/>
      <w:b/>
      <w:bCs/>
      <w:color w:val="8F8222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6CAF"/>
    <w:rPr>
      <w:color w:val="334C8C" w:themeColor="hyperlink"/>
      <w:u w:val="single"/>
    </w:rPr>
  </w:style>
  <w:style w:type="character" w:customStyle="1" w:styleId="apple-converted-space">
    <w:name w:val="apple-converted-space"/>
    <w:basedOn w:val="DefaultParagraphFont"/>
    <w:rsid w:val="00546CAF"/>
  </w:style>
  <w:style w:type="paragraph" w:styleId="NoSpacing">
    <w:name w:val="No Spacing"/>
    <w:uiPriority w:val="1"/>
    <w:qFormat/>
    <w:rsid w:val="00672C12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731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3FB8"/>
    <w:rPr>
      <w:rFonts w:asciiTheme="majorHAnsi" w:eastAsiaTheme="majorEastAsia" w:hAnsiTheme="majorHAnsi" w:cstheme="majorBidi"/>
      <w:color w:val="978A24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3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MC 2015">
  <a:themeElements>
    <a:clrScheme name="MMC 2015">
      <a:dk1>
        <a:srgbClr val="808080"/>
      </a:dk1>
      <a:lt1>
        <a:sysClr val="window" lastClr="FFFFFF"/>
      </a:lt1>
      <a:dk2>
        <a:srgbClr val="808080"/>
      </a:dk2>
      <a:lt2>
        <a:srgbClr val="FFFFFE"/>
      </a:lt2>
      <a:accent1>
        <a:srgbClr val="CBB930"/>
      </a:accent1>
      <a:accent2>
        <a:srgbClr val="505150"/>
      </a:accent2>
      <a:accent3>
        <a:srgbClr val="D55A3B"/>
      </a:accent3>
      <a:accent4>
        <a:srgbClr val="A73252"/>
      </a:accent4>
      <a:accent5>
        <a:srgbClr val="47998D"/>
      </a:accent5>
      <a:accent6>
        <a:srgbClr val="74572F"/>
      </a:accent6>
      <a:hlink>
        <a:srgbClr val="334C8C"/>
      </a:hlink>
      <a:folHlink>
        <a:srgbClr val="50A9A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09A60-3A65-48AB-AB40-776E79A2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Marriner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Jewel</dc:creator>
  <cp:keywords/>
  <dc:description/>
  <cp:lastModifiedBy>Susan Gunther</cp:lastModifiedBy>
  <cp:revision>3</cp:revision>
  <cp:lastPrinted>2021-04-13T14:33:00Z</cp:lastPrinted>
  <dcterms:created xsi:type="dcterms:W3CDTF">2022-01-06T14:53:00Z</dcterms:created>
  <dcterms:modified xsi:type="dcterms:W3CDTF">2022-01-17T21:51:00Z</dcterms:modified>
</cp:coreProperties>
</file>