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E805" w14:textId="595BFC6E" w:rsidR="00F66C71" w:rsidRPr="00A34D13" w:rsidRDefault="00A34D13" w:rsidP="00A34D1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34D13">
        <w:rPr>
          <w:rFonts w:ascii="Calibri" w:hAnsi="Calibri" w:cs="Calibri"/>
          <w:b/>
          <w:bCs/>
          <w:sz w:val="28"/>
          <w:szCs w:val="28"/>
        </w:rPr>
        <w:t xml:space="preserve">Insights &amp; Planning Vision - </w:t>
      </w:r>
      <w:r w:rsidR="00CC3310" w:rsidRPr="00A34D13">
        <w:rPr>
          <w:rFonts w:ascii="Calibri" w:hAnsi="Calibri" w:cs="Calibri"/>
          <w:b/>
          <w:bCs/>
          <w:sz w:val="28"/>
          <w:szCs w:val="28"/>
        </w:rPr>
        <w:t>2</w:t>
      </w:r>
      <w:r w:rsidR="006010CF" w:rsidRPr="00A34D13">
        <w:rPr>
          <w:rFonts w:ascii="Calibri" w:hAnsi="Calibri" w:cs="Calibri"/>
          <w:b/>
          <w:bCs/>
          <w:sz w:val="28"/>
          <w:szCs w:val="28"/>
        </w:rPr>
        <w:t>022</w:t>
      </w:r>
    </w:p>
    <w:p w14:paraId="687780EC" w14:textId="5BC2E247" w:rsidR="00255474" w:rsidRPr="00A34D13" w:rsidRDefault="00255474" w:rsidP="00255474">
      <w:pPr>
        <w:rPr>
          <w:rFonts w:ascii="Calibri" w:hAnsi="Calibri" w:cs="Calibri"/>
        </w:rPr>
      </w:pPr>
    </w:p>
    <w:p w14:paraId="0FDFCEFF" w14:textId="77777777" w:rsidR="00A34D13" w:rsidRPr="00A34D13" w:rsidRDefault="00A34D13" w:rsidP="00A34D13">
      <w:pPr>
        <w:rPr>
          <w:rFonts w:ascii="Calibri" w:hAnsi="Calibri" w:cs="Calibri"/>
          <w:color w:val="978A24" w:themeColor="accent1" w:themeShade="BF"/>
        </w:rPr>
      </w:pPr>
      <w:r w:rsidRPr="00A34D13">
        <w:rPr>
          <w:rFonts w:ascii="Calibri" w:hAnsi="Calibri" w:cs="Calibri"/>
          <w:color w:val="978A24" w:themeColor="accent1" w:themeShade="BF"/>
        </w:rPr>
        <w:t>Vision Statement</w:t>
      </w:r>
    </w:p>
    <w:p w14:paraId="77CC514D" w14:textId="3DB2B9C0" w:rsidR="003C0855" w:rsidRPr="006A4A05" w:rsidRDefault="00F97C85" w:rsidP="006A4A05">
      <w:pPr>
        <w:rPr>
          <w:rFonts w:ascii="Calibri" w:hAnsi="Calibri" w:cs="Calibri"/>
        </w:rPr>
      </w:pPr>
      <w:r w:rsidRPr="006A4A05">
        <w:rPr>
          <w:rFonts w:ascii="Calibri" w:hAnsi="Calibri" w:cs="Calibri"/>
        </w:rPr>
        <w:t xml:space="preserve">By 2026, empower MMC to be the most target-centric agency in food, </w:t>
      </w:r>
      <w:proofErr w:type="gramStart"/>
      <w:r w:rsidRPr="006A4A05">
        <w:rPr>
          <w:rFonts w:ascii="Calibri" w:hAnsi="Calibri" w:cs="Calibri"/>
        </w:rPr>
        <w:t>beverage</w:t>
      </w:r>
      <w:proofErr w:type="gramEnd"/>
      <w:r w:rsidRPr="006A4A05">
        <w:rPr>
          <w:rFonts w:ascii="Calibri" w:hAnsi="Calibri" w:cs="Calibri"/>
        </w:rPr>
        <w:t xml:space="preserve"> and hospitality</w:t>
      </w:r>
      <w:r w:rsidR="002B60E3">
        <w:rPr>
          <w:rFonts w:ascii="Calibri" w:hAnsi="Calibri" w:cs="Calibri"/>
        </w:rPr>
        <w:t>.</w:t>
      </w:r>
    </w:p>
    <w:p w14:paraId="76DC95B1" w14:textId="77777777" w:rsidR="00F97C85" w:rsidRPr="00A34D13" w:rsidRDefault="00F97C85" w:rsidP="00F97C85">
      <w:pPr>
        <w:pStyle w:val="ListParagraph"/>
        <w:rPr>
          <w:rFonts w:ascii="Calibri" w:hAnsi="Calibri" w:cs="Calibri"/>
        </w:rPr>
      </w:pPr>
    </w:p>
    <w:p w14:paraId="0957252C" w14:textId="77777777" w:rsidR="00A34D13" w:rsidRPr="00A34D13" w:rsidRDefault="00A34D13" w:rsidP="00A34D13">
      <w:pPr>
        <w:rPr>
          <w:rFonts w:ascii="Calibri" w:hAnsi="Calibri" w:cs="Calibri"/>
          <w:color w:val="000000"/>
        </w:rPr>
      </w:pPr>
      <w:r w:rsidRPr="00A34D13">
        <w:rPr>
          <w:rFonts w:ascii="Calibri" w:hAnsi="Calibri" w:cs="Calibri"/>
          <w:color w:val="978A24" w:themeColor="accent1" w:themeShade="BF"/>
        </w:rPr>
        <w:t>Critical Function</w:t>
      </w:r>
    </w:p>
    <w:p w14:paraId="2DF3B8A6" w14:textId="13C6FF62" w:rsidR="00F97C85" w:rsidRPr="006A4A05" w:rsidRDefault="00F97C85" w:rsidP="006A4A05">
      <w:pPr>
        <w:rPr>
          <w:rFonts w:ascii="Calibri" w:hAnsi="Calibri" w:cs="Calibri"/>
        </w:rPr>
      </w:pPr>
      <w:r w:rsidRPr="006A4A05">
        <w:rPr>
          <w:rFonts w:ascii="Calibri" w:hAnsi="Calibri" w:cs="Calibri"/>
        </w:rPr>
        <w:t xml:space="preserve">Be the engine that drives informed decisions, </w:t>
      </w:r>
      <w:proofErr w:type="gramStart"/>
      <w:r w:rsidRPr="006A4A05">
        <w:rPr>
          <w:rFonts w:ascii="Calibri" w:hAnsi="Calibri" w:cs="Calibri"/>
        </w:rPr>
        <w:t>strategies</w:t>
      </w:r>
      <w:proofErr w:type="gramEnd"/>
      <w:r w:rsidRPr="006A4A05">
        <w:rPr>
          <w:rFonts w:ascii="Calibri" w:hAnsi="Calibri" w:cs="Calibri"/>
        </w:rPr>
        <w:t xml:space="preserve"> and transformational ideas through target intimacy</w:t>
      </w:r>
      <w:r w:rsidR="002B60E3">
        <w:rPr>
          <w:rFonts w:ascii="Calibri" w:hAnsi="Calibri" w:cs="Calibri"/>
        </w:rPr>
        <w:t>.</w:t>
      </w:r>
    </w:p>
    <w:p w14:paraId="1316540C" w14:textId="77777777" w:rsidR="00A34D13" w:rsidRDefault="00A34D13" w:rsidP="00A34D13">
      <w:pPr>
        <w:rPr>
          <w:rFonts w:ascii="Calibri" w:hAnsi="Calibri" w:cs="Calibri"/>
          <w:color w:val="978A24" w:themeColor="accent1" w:themeShade="BF"/>
        </w:rPr>
      </w:pPr>
    </w:p>
    <w:p w14:paraId="294DFA4E" w14:textId="54426B2C" w:rsidR="00A34D13" w:rsidRPr="00A34D13" w:rsidRDefault="00A34D13" w:rsidP="00A34D13">
      <w:pPr>
        <w:rPr>
          <w:rFonts w:ascii="Calibri" w:hAnsi="Calibri" w:cs="Calibri"/>
          <w:color w:val="978A24" w:themeColor="accent1" w:themeShade="BF"/>
        </w:rPr>
      </w:pPr>
      <w:r w:rsidRPr="00A34D13">
        <w:rPr>
          <w:rFonts w:ascii="Calibri" w:hAnsi="Calibri" w:cs="Calibri"/>
          <w:color w:val="978A24" w:themeColor="accent1" w:themeShade="BF"/>
        </w:rPr>
        <w:t>How</w:t>
      </w:r>
    </w:p>
    <w:p w14:paraId="57823B82" w14:textId="33ADF0FC" w:rsidR="00573AF2" w:rsidRPr="00A34D13" w:rsidRDefault="00573AF2" w:rsidP="00573AF2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A34D13">
        <w:rPr>
          <w:rFonts w:ascii="Calibri" w:hAnsi="Calibri" w:cs="Calibri"/>
        </w:rPr>
        <w:t>By championing the voice of the target audience with our peers and with our clients</w:t>
      </w:r>
    </w:p>
    <w:p w14:paraId="3302BF27" w14:textId="6FFD117A" w:rsidR="00573AF2" w:rsidRPr="00A34D13" w:rsidRDefault="00573AF2" w:rsidP="00573AF2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A34D13">
        <w:rPr>
          <w:rFonts w:ascii="Calibri" w:hAnsi="Calibri" w:cs="Calibri"/>
        </w:rPr>
        <w:t>Bringing target audience insights and business best practices together to advise our clients</w:t>
      </w:r>
      <w:r w:rsidR="00DA6F7E" w:rsidRPr="00A34D13">
        <w:rPr>
          <w:rFonts w:ascii="Calibri" w:hAnsi="Calibri" w:cs="Calibri"/>
        </w:rPr>
        <w:t xml:space="preserve"> – </w:t>
      </w:r>
      <w:r w:rsidR="009B7E56" w:rsidRPr="00A34D13">
        <w:rPr>
          <w:rFonts w:ascii="Calibri" w:hAnsi="Calibri" w:cs="Calibri"/>
        </w:rPr>
        <w:t>ensuring there is an actionable recommendation</w:t>
      </w:r>
    </w:p>
    <w:p w14:paraId="02EBD118" w14:textId="67EA021B" w:rsidR="00573AF2" w:rsidRPr="00A34D13" w:rsidRDefault="00573AF2" w:rsidP="00573AF2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A34D13">
        <w:rPr>
          <w:rFonts w:ascii="Calibri" w:hAnsi="Calibri" w:cs="Calibri"/>
        </w:rPr>
        <w:t>Push out on new research methodologies</w:t>
      </w:r>
    </w:p>
    <w:p w14:paraId="175FB65B" w14:textId="7C9D65E6" w:rsidR="00DA6F7E" w:rsidRPr="00A34D13" w:rsidRDefault="00DA6F7E" w:rsidP="00573AF2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A34D13">
        <w:rPr>
          <w:rFonts w:ascii="Calibri" w:hAnsi="Calibri" w:cs="Calibri"/>
        </w:rPr>
        <w:t xml:space="preserve">Create cross-functional </w:t>
      </w:r>
      <w:r w:rsidR="009B7E56" w:rsidRPr="00A34D13">
        <w:rPr>
          <w:rFonts w:ascii="Calibri" w:hAnsi="Calibri" w:cs="Calibri"/>
        </w:rPr>
        <w:t>believers in the power of insights and planning</w:t>
      </w:r>
    </w:p>
    <w:p w14:paraId="5B264960" w14:textId="4AEF8E06" w:rsidR="00DA6F7E" w:rsidRPr="00A34D13" w:rsidRDefault="00DA6F7E" w:rsidP="00573AF2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A34D13">
        <w:rPr>
          <w:rFonts w:ascii="Calibri" w:hAnsi="Calibri" w:cs="Calibri"/>
        </w:rPr>
        <w:t>Ensure agency output is differentiated, motivating and accountable</w:t>
      </w:r>
    </w:p>
    <w:p w14:paraId="60134A9D" w14:textId="6DC7DCA7" w:rsidR="000C79C0" w:rsidRDefault="000C79C0" w:rsidP="000C79C0">
      <w:pPr>
        <w:rPr>
          <w:rFonts w:ascii="Calibri" w:hAnsi="Calibri" w:cs="Calibri"/>
        </w:rPr>
      </w:pPr>
    </w:p>
    <w:p w14:paraId="5E762755" w14:textId="0BEE2ABE" w:rsidR="00A34D13" w:rsidRPr="00A34D13" w:rsidRDefault="00A34D13" w:rsidP="00A34D13">
      <w:pPr>
        <w:pStyle w:val="Heading2"/>
        <w:spacing w:before="0"/>
        <w:rPr>
          <w:rFonts w:ascii="Calibri" w:hAnsi="Calibri" w:cs="Calibri"/>
          <w:sz w:val="24"/>
          <w:szCs w:val="24"/>
        </w:rPr>
      </w:pPr>
      <w:bookmarkStart w:id="0" w:name="_Hlk93330696"/>
      <w:r w:rsidRPr="005C3031">
        <w:rPr>
          <w:rFonts w:ascii="Calibri" w:hAnsi="Calibri" w:cs="Calibri"/>
          <w:sz w:val="24"/>
          <w:szCs w:val="24"/>
        </w:rPr>
        <w:t>Key Performance Indicators (KPIs)</w:t>
      </w:r>
      <w:bookmarkEnd w:id="0"/>
    </w:p>
    <w:p w14:paraId="05FFB9AC" w14:textId="1AE8579F" w:rsidR="00F97C85" w:rsidRPr="00A34D13" w:rsidRDefault="00F97C85" w:rsidP="000C79C0">
      <w:pPr>
        <w:pStyle w:val="ListParagraph"/>
        <w:numPr>
          <w:ilvl w:val="0"/>
          <w:numId w:val="33"/>
        </w:numPr>
        <w:rPr>
          <w:rFonts w:ascii="Calibri" w:hAnsi="Calibri" w:cs="Calibri"/>
        </w:rPr>
      </w:pPr>
      <w:r w:rsidRPr="00A34D13">
        <w:rPr>
          <w:rFonts w:ascii="Calibri" w:hAnsi="Calibri" w:cs="Calibri"/>
        </w:rPr>
        <w:t>Shared client satisfaction survey</w:t>
      </w:r>
    </w:p>
    <w:p w14:paraId="5893D2CF" w14:textId="585BD43A" w:rsidR="000C79C0" w:rsidRPr="00A34D13" w:rsidRDefault="00F97C85" w:rsidP="000C79C0">
      <w:pPr>
        <w:pStyle w:val="ListParagraph"/>
        <w:numPr>
          <w:ilvl w:val="0"/>
          <w:numId w:val="33"/>
        </w:numPr>
        <w:rPr>
          <w:rFonts w:ascii="Calibri" w:hAnsi="Calibri" w:cs="Calibri"/>
        </w:rPr>
      </w:pPr>
      <w:r w:rsidRPr="00A34D13">
        <w:rPr>
          <w:rFonts w:ascii="Calibri" w:hAnsi="Calibri" w:cs="Calibri"/>
        </w:rPr>
        <w:t>Internal empowerment scores</w:t>
      </w:r>
    </w:p>
    <w:p w14:paraId="55E9A217" w14:textId="5088345A" w:rsidR="00F97C85" w:rsidRPr="00A34D13" w:rsidRDefault="00F97C85" w:rsidP="000C79C0">
      <w:pPr>
        <w:pStyle w:val="ListParagraph"/>
        <w:numPr>
          <w:ilvl w:val="0"/>
          <w:numId w:val="33"/>
        </w:numPr>
        <w:rPr>
          <w:rFonts w:ascii="Calibri" w:hAnsi="Calibri" w:cs="Calibri"/>
        </w:rPr>
      </w:pPr>
      <w:r w:rsidRPr="00A34D13">
        <w:rPr>
          <w:rFonts w:ascii="Calibri" w:hAnsi="Calibri" w:cs="Calibri"/>
        </w:rPr>
        <w:t>Prospect perception scores</w:t>
      </w:r>
    </w:p>
    <w:p w14:paraId="15D3EB13" w14:textId="14E48801" w:rsidR="00F97C85" w:rsidRPr="00A34D13" w:rsidRDefault="00F97C85" w:rsidP="000C79C0">
      <w:pPr>
        <w:pStyle w:val="ListParagraph"/>
        <w:numPr>
          <w:ilvl w:val="0"/>
          <w:numId w:val="33"/>
        </w:numPr>
        <w:rPr>
          <w:rFonts w:ascii="Calibri" w:hAnsi="Calibri" w:cs="Calibri"/>
        </w:rPr>
      </w:pPr>
      <w:r w:rsidRPr="00A34D13">
        <w:rPr>
          <w:rFonts w:ascii="Calibri" w:hAnsi="Calibri" w:cs="Calibri"/>
        </w:rPr>
        <w:t>Attract a top 100 CPG brand for repositioning</w:t>
      </w:r>
    </w:p>
    <w:p w14:paraId="1E4245F6" w14:textId="1257515F" w:rsidR="00F97C85" w:rsidRPr="00A34D13" w:rsidRDefault="00F97C85" w:rsidP="000C79C0">
      <w:pPr>
        <w:pStyle w:val="ListParagraph"/>
        <w:numPr>
          <w:ilvl w:val="0"/>
          <w:numId w:val="33"/>
        </w:numPr>
        <w:rPr>
          <w:rFonts w:ascii="Calibri" w:hAnsi="Calibri" w:cs="Calibri"/>
        </w:rPr>
      </w:pPr>
      <w:r w:rsidRPr="00A34D13">
        <w:rPr>
          <w:rFonts w:ascii="Calibri" w:hAnsi="Calibri" w:cs="Calibri"/>
        </w:rPr>
        <w:t xml:space="preserve">Win an Effie </w:t>
      </w:r>
    </w:p>
    <w:p w14:paraId="3F33A36D" w14:textId="43955FDB" w:rsidR="000C79C0" w:rsidRPr="00A34D13" w:rsidRDefault="000C79C0" w:rsidP="000C79C0">
      <w:pPr>
        <w:rPr>
          <w:rFonts w:ascii="Calibri" w:hAnsi="Calibri" w:cs="Calibri"/>
          <w:u w:val="single"/>
        </w:rPr>
      </w:pPr>
    </w:p>
    <w:p w14:paraId="6E05A37C" w14:textId="77777777" w:rsidR="00A34D13" w:rsidRPr="00A34D13" w:rsidRDefault="00A34D13" w:rsidP="00A34D13">
      <w:pPr>
        <w:rPr>
          <w:rFonts w:ascii="Calibri" w:hAnsi="Calibri" w:cs="Calibri"/>
          <w:color w:val="978A24" w:themeColor="accent1" w:themeShade="BF"/>
        </w:rPr>
      </w:pPr>
      <w:bookmarkStart w:id="1" w:name="_Hlk93330703"/>
      <w:r w:rsidRPr="00A34D13">
        <w:rPr>
          <w:rFonts w:ascii="Calibri" w:hAnsi="Calibri" w:cs="Calibri"/>
          <w:color w:val="978A24" w:themeColor="accent1" w:themeShade="BF"/>
        </w:rPr>
        <w:t>Semblance of Accountability</w:t>
      </w:r>
      <w:bookmarkEnd w:id="1"/>
    </w:p>
    <w:p w14:paraId="2E98E3F8" w14:textId="0157549B" w:rsidR="00EB5CB7" w:rsidRPr="00A34D13" w:rsidRDefault="00EB5CB7" w:rsidP="000C79C0">
      <w:pPr>
        <w:pStyle w:val="ListParagraph"/>
        <w:numPr>
          <w:ilvl w:val="0"/>
          <w:numId w:val="33"/>
        </w:numPr>
        <w:rPr>
          <w:rFonts w:ascii="Calibri" w:hAnsi="Calibri" w:cs="Calibri"/>
        </w:rPr>
      </w:pPr>
      <w:r w:rsidRPr="00A34D13">
        <w:rPr>
          <w:rFonts w:ascii="Calibri" w:hAnsi="Calibri" w:cs="Calibri"/>
        </w:rPr>
        <w:t xml:space="preserve">Share out new Insights &amp; Planning capabilities semiannually or as they arise. Provide context by presenting through the lens of current or completed projects. </w:t>
      </w:r>
    </w:p>
    <w:p w14:paraId="517E6781" w14:textId="0B7CC939" w:rsidR="00BA48BA" w:rsidRPr="00A34D13" w:rsidRDefault="00EB5CB7" w:rsidP="00A34D13">
      <w:pPr>
        <w:pStyle w:val="ListParagraph"/>
        <w:numPr>
          <w:ilvl w:val="0"/>
          <w:numId w:val="33"/>
        </w:numPr>
        <w:rPr>
          <w:rFonts w:ascii="Calibri" w:hAnsi="Calibri" w:cs="Calibri"/>
        </w:rPr>
      </w:pPr>
      <w:r w:rsidRPr="00A34D13">
        <w:rPr>
          <w:rFonts w:ascii="Calibri" w:hAnsi="Calibri" w:cs="Calibri"/>
        </w:rPr>
        <w:t xml:space="preserve">Execute external and internal surveys annually and report out on results. </w:t>
      </w:r>
    </w:p>
    <w:sectPr w:rsidR="00BA48BA" w:rsidRPr="00A34D13" w:rsidSect="009146B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28" w:right="1440" w:bottom="108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8011" w14:textId="77777777" w:rsidR="00DD16EE" w:rsidRDefault="00DD16EE" w:rsidP="00967177">
      <w:r>
        <w:separator/>
      </w:r>
    </w:p>
  </w:endnote>
  <w:endnote w:type="continuationSeparator" w:id="0">
    <w:p w14:paraId="1905FB24" w14:textId="77777777" w:rsidR="00DD16EE" w:rsidRDefault="00DD16EE" w:rsidP="0096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Raleway Light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8144" w14:textId="77777777" w:rsidR="007D75EB" w:rsidRDefault="007D75EB" w:rsidP="008C444F">
    <w:pPr>
      <w:pStyle w:val="Footer"/>
      <w:tabs>
        <w:tab w:val="clear" w:pos="4320"/>
        <w:tab w:val="clear" w:pos="8640"/>
        <w:tab w:val="center" w:pos="475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C50F" w14:textId="06864DDC" w:rsidR="00023E7E" w:rsidRDefault="00F97C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2BE6B7" wp14:editId="141BB89E">
              <wp:simplePos x="0" y="0"/>
              <wp:positionH relativeFrom="column">
                <wp:posOffset>-162560</wp:posOffset>
              </wp:positionH>
              <wp:positionV relativeFrom="paragraph">
                <wp:posOffset>119380</wp:posOffset>
              </wp:positionV>
              <wp:extent cx="6629400" cy="228600"/>
              <wp:effectExtent l="0" t="0" r="635" b="444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EFFC8" w14:textId="77777777" w:rsidR="00023E7E" w:rsidRPr="00023E7E" w:rsidRDefault="00023E7E" w:rsidP="00023E7E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6731 Columbia Gateway </w:t>
                          </w:r>
                          <w:proofErr w:type="gramStart"/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Drive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proofErr w:type="gramEnd"/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Suite 250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Columbia, MD 21046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410.715.1500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marriner.com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BE6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8pt;margin-top:9.4pt;width:52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" filled="f" stroked="f">
              <v:textbox inset="0,0,0,0">
                <w:txbxContent>
                  <w:p w14:paraId="193EFFC8" w14:textId="77777777" w:rsidR="00023E7E" w:rsidRPr="00023E7E" w:rsidRDefault="00023E7E" w:rsidP="00023E7E">
                    <w:pPr>
                      <w:jc w:val="right"/>
                      <w:rPr>
                        <w:color w:val="808080" w:themeColor="background1" w:themeShade="80"/>
                        <w:sz w:val="18"/>
                      </w:rPr>
                    </w:pP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6731 Columbia Gateway Drive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Suite 250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Columbia, MD 21046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410.715.1500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marriner.com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2AF9F" w14:textId="77777777" w:rsidR="00DD16EE" w:rsidRDefault="00DD16EE" w:rsidP="00967177">
      <w:r>
        <w:separator/>
      </w:r>
    </w:p>
  </w:footnote>
  <w:footnote w:type="continuationSeparator" w:id="0">
    <w:p w14:paraId="517D7047" w14:textId="77777777" w:rsidR="00DD16EE" w:rsidRDefault="00DD16EE" w:rsidP="0096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BF28" w14:textId="77777777" w:rsidR="007D75EB" w:rsidRDefault="007D75EB" w:rsidP="00425A2F">
    <w:pPr>
      <w:pStyle w:val="Header"/>
      <w:tabs>
        <w:tab w:val="left" w:pos="2700"/>
      </w:tabs>
    </w:pPr>
    <w:r>
      <w:rPr>
        <w:noProof/>
      </w:rPr>
      <w:drawing>
        <wp:anchor distT="0" distB="0" distL="114300" distR="114300" simplePos="0" relativeHeight="251657215" behindDoc="1" locked="1" layoutInCell="1" allowOverlap="1" wp14:anchorId="696CD193" wp14:editId="0EB0E16D">
          <wp:simplePos x="0" y="0"/>
          <wp:positionH relativeFrom="column">
            <wp:posOffset>-862330</wp:posOffset>
          </wp:positionH>
          <wp:positionV relativeFrom="paragraph">
            <wp:posOffset>8930640</wp:posOffset>
          </wp:positionV>
          <wp:extent cx="7776845" cy="6661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381"/>
                  <a:stretch/>
                </pic:blipFill>
                <pic:spPr bwMode="auto">
                  <a:xfrm>
                    <a:off x="0" y="0"/>
                    <a:ext cx="7776845" cy="666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E33E1" w14:textId="77777777" w:rsidR="007D75EB" w:rsidRPr="00023E7E" w:rsidRDefault="00023E7E" w:rsidP="00023E7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4D117" wp14:editId="4396259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402205" cy="548640"/>
          <wp:effectExtent l="25400" t="0" r="10795" b="0"/>
          <wp:wrapNone/>
          <wp:docPr id="1" name="Picture 1" descr="MMC_Word_Logo_no 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C_Word_Logo_no 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220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E59"/>
    <w:multiLevelType w:val="hybridMultilevel"/>
    <w:tmpl w:val="9016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0CFD"/>
    <w:multiLevelType w:val="hybridMultilevel"/>
    <w:tmpl w:val="125E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6DF8"/>
    <w:multiLevelType w:val="hybridMultilevel"/>
    <w:tmpl w:val="021C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12F4"/>
    <w:multiLevelType w:val="hybridMultilevel"/>
    <w:tmpl w:val="B03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48BA"/>
    <w:multiLevelType w:val="hybridMultilevel"/>
    <w:tmpl w:val="A83A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430B"/>
    <w:multiLevelType w:val="hybridMultilevel"/>
    <w:tmpl w:val="6908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87B47"/>
    <w:multiLevelType w:val="hybridMultilevel"/>
    <w:tmpl w:val="2CAC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73D5A"/>
    <w:multiLevelType w:val="hybridMultilevel"/>
    <w:tmpl w:val="CE0E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44D94"/>
    <w:multiLevelType w:val="hybridMultilevel"/>
    <w:tmpl w:val="D3D8A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0577C"/>
    <w:multiLevelType w:val="hybridMultilevel"/>
    <w:tmpl w:val="1BDAF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5503F"/>
    <w:multiLevelType w:val="hybridMultilevel"/>
    <w:tmpl w:val="9AAC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61F05"/>
    <w:multiLevelType w:val="hybridMultilevel"/>
    <w:tmpl w:val="942E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B2E71"/>
    <w:multiLevelType w:val="multilevel"/>
    <w:tmpl w:val="B8F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338CF"/>
    <w:multiLevelType w:val="hybridMultilevel"/>
    <w:tmpl w:val="4EAA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D4986"/>
    <w:multiLevelType w:val="hybridMultilevel"/>
    <w:tmpl w:val="B278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C015C"/>
    <w:multiLevelType w:val="hybridMultilevel"/>
    <w:tmpl w:val="A6745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418AA"/>
    <w:multiLevelType w:val="hybridMultilevel"/>
    <w:tmpl w:val="BC8E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51436"/>
    <w:multiLevelType w:val="hybridMultilevel"/>
    <w:tmpl w:val="7462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A6513"/>
    <w:multiLevelType w:val="hybridMultilevel"/>
    <w:tmpl w:val="D2E2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550CC"/>
    <w:multiLevelType w:val="hybridMultilevel"/>
    <w:tmpl w:val="13006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567FA"/>
    <w:multiLevelType w:val="hybridMultilevel"/>
    <w:tmpl w:val="53EA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F52BF"/>
    <w:multiLevelType w:val="hybridMultilevel"/>
    <w:tmpl w:val="81D6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37A02"/>
    <w:multiLevelType w:val="hybridMultilevel"/>
    <w:tmpl w:val="DC1E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A06C7"/>
    <w:multiLevelType w:val="hybridMultilevel"/>
    <w:tmpl w:val="8648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3C25"/>
    <w:multiLevelType w:val="hybridMultilevel"/>
    <w:tmpl w:val="FD58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D7A17"/>
    <w:multiLevelType w:val="hybridMultilevel"/>
    <w:tmpl w:val="3C66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D6963"/>
    <w:multiLevelType w:val="hybridMultilevel"/>
    <w:tmpl w:val="7B12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41E12"/>
    <w:multiLevelType w:val="hybridMultilevel"/>
    <w:tmpl w:val="B0F2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96A63"/>
    <w:multiLevelType w:val="hybridMultilevel"/>
    <w:tmpl w:val="3652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B7B34"/>
    <w:multiLevelType w:val="hybridMultilevel"/>
    <w:tmpl w:val="92CE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37A78"/>
    <w:multiLevelType w:val="hybridMultilevel"/>
    <w:tmpl w:val="5362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E449D"/>
    <w:multiLevelType w:val="hybridMultilevel"/>
    <w:tmpl w:val="B8D0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60EC2"/>
    <w:multiLevelType w:val="hybridMultilevel"/>
    <w:tmpl w:val="A07E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22E8C"/>
    <w:multiLevelType w:val="multilevel"/>
    <w:tmpl w:val="E1B8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6"/>
  </w:num>
  <w:num w:numId="3">
    <w:abstractNumId w:val="14"/>
  </w:num>
  <w:num w:numId="4">
    <w:abstractNumId w:val="23"/>
  </w:num>
  <w:num w:numId="5">
    <w:abstractNumId w:val="25"/>
  </w:num>
  <w:num w:numId="6">
    <w:abstractNumId w:val="27"/>
  </w:num>
  <w:num w:numId="7">
    <w:abstractNumId w:val="24"/>
  </w:num>
  <w:num w:numId="8">
    <w:abstractNumId w:val="0"/>
  </w:num>
  <w:num w:numId="9">
    <w:abstractNumId w:val="5"/>
  </w:num>
  <w:num w:numId="10">
    <w:abstractNumId w:val="22"/>
  </w:num>
  <w:num w:numId="11">
    <w:abstractNumId w:val="13"/>
  </w:num>
  <w:num w:numId="12">
    <w:abstractNumId w:val="2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9"/>
  </w:num>
  <w:num w:numId="17">
    <w:abstractNumId w:val="11"/>
  </w:num>
  <w:num w:numId="18">
    <w:abstractNumId w:val="29"/>
  </w:num>
  <w:num w:numId="19">
    <w:abstractNumId w:val="32"/>
  </w:num>
  <w:num w:numId="20">
    <w:abstractNumId w:val="28"/>
  </w:num>
  <w:num w:numId="21">
    <w:abstractNumId w:val="18"/>
  </w:num>
  <w:num w:numId="22">
    <w:abstractNumId w:val="3"/>
  </w:num>
  <w:num w:numId="23">
    <w:abstractNumId w:val="4"/>
  </w:num>
  <w:num w:numId="24">
    <w:abstractNumId w:val="15"/>
  </w:num>
  <w:num w:numId="25">
    <w:abstractNumId w:val="26"/>
  </w:num>
  <w:num w:numId="26">
    <w:abstractNumId w:val="8"/>
  </w:num>
  <w:num w:numId="27">
    <w:abstractNumId w:val="2"/>
  </w:num>
  <w:num w:numId="28">
    <w:abstractNumId w:val="12"/>
  </w:num>
  <w:num w:numId="29">
    <w:abstractNumId w:val="1"/>
  </w:num>
  <w:num w:numId="30">
    <w:abstractNumId w:val="10"/>
  </w:num>
  <w:num w:numId="31">
    <w:abstractNumId w:val="21"/>
  </w:num>
  <w:num w:numId="32">
    <w:abstractNumId w:val="33"/>
  </w:num>
  <w:num w:numId="33">
    <w:abstractNumId w:val="31"/>
  </w:num>
  <w:num w:numId="3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8E"/>
    <w:rsid w:val="00021C67"/>
    <w:rsid w:val="00023E7E"/>
    <w:rsid w:val="00044568"/>
    <w:rsid w:val="00045130"/>
    <w:rsid w:val="00054055"/>
    <w:rsid w:val="000552B3"/>
    <w:rsid w:val="00061C8F"/>
    <w:rsid w:val="000733EE"/>
    <w:rsid w:val="000774B5"/>
    <w:rsid w:val="000B7E2B"/>
    <w:rsid w:val="000C0F50"/>
    <w:rsid w:val="000C2CD7"/>
    <w:rsid w:val="000C546D"/>
    <w:rsid w:val="000C79C0"/>
    <w:rsid w:val="000E6099"/>
    <w:rsid w:val="001159EA"/>
    <w:rsid w:val="001424CC"/>
    <w:rsid w:val="00143CCB"/>
    <w:rsid w:val="00170AC0"/>
    <w:rsid w:val="001D454B"/>
    <w:rsid w:val="001D53BD"/>
    <w:rsid w:val="001E132B"/>
    <w:rsid w:val="001E6B06"/>
    <w:rsid w:val="0021441A"/>
    <w:rsid w:val="00214ED2"/>
    <w:rsid w:val="002175E5"/>
    <w:rsid w:val="002365E9"/>
    <w:rsid w:val="00255474"/>
    <w:rsid w:val="002731F1"/>
    <w:rsid w:val="002B60E3"/>
    <w:rsid w:val="002F0E33"/>
    <w:rsid w:val="003029EF"/>
    <w:rsid w:val="00345439"/>
    <w:rsid w:val="00360847"/>
    <w:rsid w:val="00361550"/>
    <w:rsid w:val="003709BF"/>
    <w:rsid w:val="0038062D"/>
    <w:rsid w:val="00380F2B"/>
    <w:rsid w:val="00394273"/>
    <w:rsid w:val="003B3343"/>
    <w:rsid w:val="003C0855"/>
    <w:rsid w:val="00425A2F"/>
    <w:rsid w:val="00446964"/>
    <w:rsid w:val="00446A64"/>
    <w:rsid w:val="00450D29"/>
    <w:rsid w:val="00453F79"/>
    <w:rsid w:val="00457C80"/>
    <w:rsid w:val="00460818"/>
    <w:rsid w:val="00460C82"/>
    <w:rsid w:val="004708C4"/>
    <w:rsid w:val="004B1A85"/>
    <w:rsid w:val="004D56F2"/>
    <w:rsid w:val="005250DE"/>
    <w:rsid w:val="00532BDC"/>
    <w:rsid w:val="00534C29"/>
    <w:rsid w:val="00545D98"/>
    <w:rsid w:val="00546CAF"/>
    <w:rsid w:val="00565E56"/>
    <w:rsid w:val="00573AF2"/>
    <w:rsid w:val="005B021D"/>
    <w:rsid w:val="005B162D"/>
    <w:rsid w:val="005B211A"/>
    <w:rsid w:val="005B3B63"/>
    <w:rsid w:val="005E0A9F"/>
    <w:rsid w:val="006010CF"/>
    <w:rsid w:val="00604357"/>
    <w:rsid w:val="0062016E"/>
    <w:rsid w:val="00672054"/>
    <w:rsid w:val="00672C12"/>
    <w:rsid w:val="00697173"/>
    <w:rsid w:val="006A0015"/>
    <w:rsid w:val="006A4A05"/>
    <w:rsid w:val="006A4A9A"/>
    <w:rsid w:val="006A51EA"/>
    <w:rsid w:val="006B6967"/>
    <w:rsid w:val="006E513D"/>
    <w:rsid w:val="00707B8C"/>
    <w:rsid w:val="00734EC9"/>
    <w:rsid w:val="007458A7"/>
    <w:rsid w:val="00752B22"/>
    <w:rsid w:val="007548EE"/>
    <w:rsid w:val="00794E9B"/>
    <w:rsid w:val="007965C8"/>
    <w:rsid w:val="007D4733"/>
    <w:rsid w:val="007D75EB"/>
    <w:rsid w:val="00874096"/>
    <w:rsid w:val="008802D9"/>
    <w:rsid w:val="00891473"/>
    <w:rsid w:val="008A7F55"/>
    <w:rsid w:val="008B00FA"/>
    <w:rsid w:val="008B1340"/>
    <w:rsid w:val="008B5C9E"/>
    <w:rsid w:val="008C1E82"/>
    <w:rsid w:val="008C24AB"/>
    <w:rsid w:val="008C444F"/>
    <w:rsid w:val="008E3E51"/>
    <w:rsid w:val="008E5212"/>
    <w:rsid w:val="008E561B"/>
    <w:rsid w:val="00900FDF"/>
    <w:rsid w:val="009146B2"/>
    <w:rsid w:val="0095210D"/>
    <w:rsid w:val="009544A0"/>
    <w:rsid w:val="00967177"/>
    <w:rsid w:val="00974BC6"/>
    <w:rsid w:val="009A1079"/>
    <w:rsid w:val="009B7E56"/>
    <w:rsid w:val="009C5E4C"/>
    <w:rsid w:val="009E0C6A"/>
    <w:rsid w:val="00A12AA5"/>
    <w:rsid w:val="00A15FD6"/>
    <w:rsid w:val="00A34D13"/>
    <w:rsid w:val="00A515AD"/>
    <w:rsid w:val="00A75213"/>
    <w:rsid w:val="00A77C41"/>
    <w:rsid w:val="00AA67FA"/>
    <w:rsid w:val="00AB517F"/>
    <w:rsid w:val="00AB7864"/>
    <w:rsid w:val="00AC3E8E"/>
    <w:rsid w:val="00AC4CB3"/>
    <w:rsid w:val="00AC6E4E"/>
    <w:rsid w:val="00AF624D"/>
    <w:rsid w:val="00B3301D"/>
    <w:rsid w:val="00B37469"/>
    <w:rsid w:val="00B41740"/>
    <w:rsid w:val="00B662FE"/>
    <w:rsid w:val="00B94090"/>
    <w:rsid w:val="00BA48BA"/>
    <w:rsid w:val="00BD5022"/>
    <w:rsid w:val="00BE2325"/>
    <w:rsid w:val="00BF5FA5"/>
    <w:rsid w:val="00C013D9"/>
    <w:rsid w:val="00C13A80"/>
    <w:rsid w:val="00C56F34"/>
    <w:rsid w:val="00C61D98"/>
    <w:rsid w:val="00C74504"/>
    <w:rsid w:val="00CA0F6F"/>
    <w:rsid w:val="00CB0F59"/>
    <w:rsid w:val="00CB4E86"/>
    <w:rsid w:val="00CC3310"/>
    <w:rsid w:val="00CC61B0"/>
    <w:rsid w:val="00CD6372"/>
    <w:rsid w:val="00CE22A1"/>
    <w:rsid w:val="00CF0E95"/>
    <w:rsid w:val="00CF1100"/>
    <w:rsid w:val="00CF2BA4"/>
    <w:rsid w:val="00D07EB4"/>
    <w:rsid w:val="00D24C41"/>
    <w:rsid w:val="00D40BC5"/>
    <w:rsid w:val="00D61FE1"/>
    <w:rsid w:val="00D63A6E"/>
    <w:rsid w:val="00D81634"/>
    <w:rsid w:val="00D917C9"/>
    <w:rsid w:val="00DA5E00"/>
    <w:rsid w:val="00DA6F7E"/>
    <w:rsid w:val="00DD154D"/>
    <w:rsid w:val="00DD16EE"/>
    <w:rsid w:val="00DF70D3"/>
    <w:rsid w:val="00E10C85"/>
    <w:rsid w:val="00E14158"/>
    <w:rsid w:val="00E15167"/>
    <w:rsid w:val="00E22820"/>
    <w:rsid w:val="00E6639A"/>
    <w:rsid w:val="00E7759B"/>
    <w:rsid w:val="00E826D9"/>
    <w:rsid w:val="00EB5CB7"/>
    <w:rsid w:val="00EF0792"/>
    <w:rsid w:val="00F01073"/>
    <w:rsid w:val="00F357DB"/>
    <w:rsid w:val="00F4104D"/>
    <w:rsid w:val="00F551FE"/>
    <w:rsid w:val="00F66C71"/>
    <w:rsid w:val="00F66DB2"/>
    <w:rsid w:val="00F97C85"/>
    <w:rsid w:val="00FA1B6B"/>
    <w:rsid w:val="00FA2257"/>
    <w:rsid w:val="00FB68D2"/>
    <w:rsid w:val="00FC333B"/>
    <w:rsid w:val="00FD5D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0E5DC"/>
  <w15:docId w15:val="{6367F717-44DD-4092-8B3B-A8B02A59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C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C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F8222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4D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978A2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1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177"/>
  </w:style>
  <w:style w:type="paragraph" w:styleId="Footer">
    <w:name w:val="footer"/>
    <w:basedOn w:val="Normal"/>
    <w:link w:val="FooterChar"/>
    <w:uiPriority w:val="99"/>
    <w:unhideWhenUsed/>
    <w:rsid w:val="009671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177"/>
  </w:style>
  <w:style w:type="paragraph" w:styleId="BalloonText">
    <w:name w:val="Balloon Text"/>
    <w:basedOn w:val="Normal"/>
    <w:link w:val="BalloonTextChar"/>
    <w:uiPriority w:val="99"/>
    <w:semiHidden/>
    <w:unhideWhenUsed/>
    <w:rsid w:val="009671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7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2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E3E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8E3E51"/>
    <w:pPr>
      <w:ind w:left="720"/>
      <w:contextualSpacing/>
    </w:pPr>
  </w:style>
  <w:style w:type="paragraph" w:customStyle="1" w:styleId="Headlines">
    <w:name w:val="Headlines"/>
    <w:basedOn w:val="Heading1"/>
    <w:qFormat/>
    <w:rsid w:val="00061C8F"/>
    <w:rPr>
      <w:rFonts w:ascii="Raleway Light" w:hAnsi="Raleway Light"/>
      <w:b w:val="0"/>
      <w:color w:val="ACACAC" w:themeColor="text1" w:themeTint="A6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61C8F"/>
    <w:rPr>
      <w:rFonts w:asciiTheme="majorHAnsi" w:eastAsiaTheme="majorEastAsia" w:hAnsiTheme="majorHAnsi" w:cstheme="majorBidi"/>
      <w:b/>
      <w:bCs/>
      <w:color w:val="8F8222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46CAF"/>
    <w:rPr>
      <w:color w:val="334C8C" w:themeColor="hyperlink"/>
      <w:u w:val="single"/>
    </w:rPr>
  </w:style>
  <w:style w:type="character" w:customStyle="1" w:styleId="apple-converted-space">
    <w:name w:val="apple-converted-space"/>
    <w:basedOn w:val="DefaultParagraphFont"/>
    <w:rsid w:val="00546CAF"/>
  </w:style>
  <w:style w:type="paragraph" w:styleId="NoSpacing">
    <w:name w:val="No Spacing"/>
    <w:uiPriority w:val="1"/>
    <w:qFormat/>
    <w:rsid w:val="00672C12"/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731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3C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3C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34D13"/>
    <w:rPr>
      <w:rFonts w:asciiTheme="majorHAnsi" w:eastAsiaTheme="majorEastAsia" w:hAnsiTheme="majorHAnsi" w:cstheme="majorBidi"/>
      <w:color w:val="978A24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39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MC 2015">
  <a:themeElements>
    <a:clrScheme name="MMC 2015">
      <a:dk1>
        <a:srgbClr val="808080"/>
      </a:dk1>
      <a:lt1>
        <a:sysClr val="window" lastClr="FFFFFF"/>
      </a:lt1>
      <a:dk2>
        <a:srgbClr val="808080"/>
      </a:dk2>
      <a:lt2>
        <a:srgbClr val="FFFFFE"/>
      </a:lt2>
      <a:accent1>
        <a:srgbClr val="CBB930"/>
      </a:accent1>
      <a:accent2>
        <a:srgbClr val="505150"/>
      </a:accent2>
      <a:accent3>
        <a:srgbClr val="D55A3B"/>
      </a:accent3>
      <a:accent4>
        <a:srgbClr val="A73252"/>
      </a:accent4>
      <a:accent5>
        <a:srgbClr val="47998D"/>
      </a:accent5>
      <a:accent6>
        <a:srgbClr val="74572F"/>
      </a:accent6>
      <a:hlink>
        <a:srgbClr val="334C8C"/>
      </a:hlink>
      <a:folHlink>
        <a:srgbClr val="50A9A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709A60-3A65-48AB-AB40-776E79A2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Marriner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Jewel</dc:creator>
  <cp:keywords/>
  <dc:description/>
  <cp:lastModifiedBy>Susan Gunther</cp:lastModifiedBy>
  <cp:revision>8</cp:revision>
  <cp:lastPrinted>2021-04-13T14:33:00Z</cp:lastPrinted>
  <dcterms:created xsi:type="dcterms:W3CDTF">2021-12-16T20:27:00Z</dcterms:created>
  <dcterms:modified xsi:type="dcterms:W3CDTF">2022-01-17T22:52:00Z</dcterms:modified>
</cp:coreProperties>
</file>